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4D3" w:rsidRPr="00A31B68" w:rsidRDefault="004164D3" w:rsidP="004164D3">
      <w:pPr>
        <w:spacing w:line="240" w:lineRule="auto"/>
        <w:ind w:firstLine="0"/>
        <w:jc w:val="left"/>
        <w:rPr>
          <w:rFonts w:eastAsia="Times New Roman" w:cs="Times New Roman"/>
          <w:b/>
          <w:szCs w:val="24"/>
          <w:lang w:eastAsia="ru-RU"/>
        </w:rPr>
      </w:pPr>
      <w:r w:rsidRPr="00A823A6">
        <w:rPr>
          <w:rFonts w:eastAsia="Times New Roman" w:cs="Times New Roman"/>
          <w:b/>
          <w:szCs w:val="24"/>
          <w:lang w:eastAsia="ru-RU"/>
        </w:rPr>
        <w:t>УДК 550.34</w:t>
      </w:r>
    </w:p>
    <w:p w:rsidR="004164D3" w:rsidRPr="00A31B68" w:rsidRDefault="004164D3" w:rsidP="004164D3">
      <w:pPr>
        <w:spacing w:line="240" w:lineRule="auto"/>
        <w:ind w:firstLine="0"/>
        <w:jc w:val="left"/>
        <w:rPr>
          <w:rFonts w:eastAsia="Times New Roman" w:cs="Times New Roman"/>
          <w:b/>
          <w:szCs w:val="24"/>
          <w:lang w:eastAsia="ru-RU"/>
        </w:rPr>
      </w:pPr>
    </w:p>
    <w:p w:rsidR="004164D3" w:rsidRPr="00A823A6" w:rsidRDefault="004164D3" w:rsidP="004164D3">
      <w:pPr>
        <w:spacing w:line="240" w:lineRule="auto"/>
        <w:ind w:firstLine="0"/>
        <w:rPr>
          <w:rFonts w:eastAsia="Times New Roman" w:cs="Times New Roman"/>
          <w:b/>
          <w:szCs w:val="24"/>
          <w:lang w:eastAsia="ru-RU"/>
        </w:rPr>
      </w:pPr>
      <w:r w:rsidRPr="00A823A6">
        <w:rPr>
          <w:rFonts w:eastAsia="Times New Roman" w:cs="Times New Roman"/>
          <w:b/>
          <w:szCs w:val="24"/>
          <w:lang w:eastAsia="ru-RU"/>
        </w:rPr>
        <w:t xml:space="preserve">О СТРОИТЕЛЬНЫХ НОРМАХ НОВОГО ПОКОЛЕНИЯ </w:t>
      </w:r>
    </w:p>
    <w:p w:rsidR="004164D3" w:rsidRPr="00A823A6" w:rsidRDefault="004164D3" w:rsidP="004164D3">
      <w:pPr>
        <w:spacing w:line="240" w:lineRule="auto"/>
        <w:ind w:firstLine="0"/>
        <w:rPr>
          <w:rFonts w:eastAsia="Times New Roman" w:cs="Times New Roman"/>
          <w:b/>
          <w:szCs w:val="24"/>
          <w:lang w:val="en-US" w:eastAsia="ru-RU"/>
        </w:rPr>
      </w:pPr>
      <w:r w:rsidRPr="00A823A6">
        <w:rPr>
          <w:rFonts w:eastAsia="Times New Roman" w:cs="Times New Roman"/>
          <w:b/>
          <w:szCs w:val="24"/>
          <w:lang w:val="en-US" w:eastAsia="ru-RU"/>
        </w:rPr>
        <w:t>ON NEW GENERATION OF BUILDING CODES</w:t>
      </w:r>
    </w:p>
    <w:p w:rsidR="004164D3" w:rsidRPr="00A823A6" w:rsidRDefault="004164D3" w:rsidP="004164D3">
      <w:pPr>
        <w:spacing w:line="240" w:lineRule="auto"/>
        <w:ind w:firstLine="0"/>
        <w:rPr>
          <w:rFonts w:eastAsia="Times New Roman" w:cs="Times New Roman"/>
          <w:szCs w:val="24"/>
          <w:lang w:val="en-US" w:eastAsia="ru-RU"/>
        </w:rPr>
      </w:pPr>
    </w:p>
    <w:p w:rsidR="004164D3" w:rsidRPr="00A31B68" w:rsidRDefault="004164D3" w:rsidP="004164D3">
      <w:pPr>
        <w:spacing w:line="240" w:lineRule="auto"/>
        <w:ind w:firstLine="0"/>
        <w:rPr>
          <w:rFonts w:eastAsia="Times New Roman" w:cs="Times New Roman"/>
          <w:szCs w:val="24"/>
          <w:lang w:eastAsia="ru-RU"/>
        </w:rPr>
      </w:pPr>
      <w:proofErr w:type="spellStart"/>
      <w:r w:rsidRPr="00A823A6">
        <w:rPr>
          <w:rFonts w:eastAsia="Times New Roman" w:cs="Times New Roman"/>
          <w:b/>
          <w:szCs w:val="24"/>
          <w:lang w:eastAsia="ru-RU"/>
        </w:rPr>
        <w:t>Аптикаев</w:t>
      </w:r>
      <w:proofErr w:type="spellEnd"/>
      <w:r w:rsidRPr="00A823A6">
        <w:rPr>
          <w:rFonts w:eastAsia="Times New Roman" w:cs="Times New Roman"/>
          <w:b/>
          <w:szCs w:val="24"/>
          <w:lang w:eastAsia="ru-RU"/>
        </w:rPr>
        <w:t xml:space="preserve"> Феликс </w:t>
      </w:r>
      <w:proofErr w:type="spellStart"/>
      <w:r w:rsidRPr="00A823A6">
        <w:rPr>
          <w:rFonts w:eastAsia="Times New Roman" w:cs="Times New Roman"/>
          <w:b/>
          <w:szCs w:val="24"/>
          <w:lang w:eastAsia="ru-RU"/>
        </w:rPr>
        <w:t>Фуадович</w:t>
      </w:r>
      <w:proofErr w:type="spellEnd"/>
    </w:p>
    <w:p w:rsidR="004164D3" w:rsidRPr="00A823A6" w:rsidRDefault="004164D3" w:rsidP="004164D3">
      <w:pPr>
        <w:spacing w:line="240" w:lineRule="auto"/>
        <w:ind w:firstLine="0"/>
        <w:rPr>
          <w:rFonts w:eastAsia="Times New Roman" w:cs="Times New Roman"/>
          <w:szCs w:val="24"/>
          <w:lang w:eastAsia="ru-RU"/>
        </w:rPr>
      </w:pPr>
      <w:r w:rsidRPr="00A823A6">
        <w:rPr>
          <w:rFonts w:eastAsia="Times New Roman" w:cs="Times New Roman"/>
          <w:szCs w:val="24"/>
          <w:lang w:eastAsia="ru-RU"/>
        </w:rPr>
        <w:t xml:space="preserve"> д.ф.-м.н., проф., главный научный сотрудник, ФГБУН Институт физики Земли им. О.Ю. Шмидта РАН, тел. +79163795170, </w:t>
      </w:r>
      <w:hyperlink r:id="rId7" w:history="1">
        <w:r w:rsidRPr="00A823A6">
          <w:rPr>
            <w:rFonts w:eastAsia="Times New Roman" w:cs="Times New Roman"/>
            <w:color w:val="0000FF"/>
            <w:szCs w:val="24"/>
            <w:u w:val="single"/>
            <w:lang w:val="en-US" w:eastAsia="ru-RU"/>
          </w:rPr>
          <w:t>felix</w:t>
        </w:r>
        <w:r w:rsidRPr="00A823A6">
          <w:rPr>
            <w:rFonts w:eastAsia="Times New Roman" w:cs="Times New Roman"/>
            <w:color w:val="0000FF"/>
            <w:szCs w:val="24"/>
            <w:u w:val="single"/>
            <w:lang w:eastAsia="ru-RU"/>
          </w:rPr>
          <w:t>@</w:t>
        </w:r>
        <w:r w:rsidRPr="00A823A6">
          <w:rPr>
            <w:rFonts w:eastAsia="Times New Roman" w:cs="Times New Roman"/>
            <w:color w:val="0000FF"/>
            <w:szCs w:val="24"/>
            <w:u w:val="single"/>
            <w:lang w:val="en-US" w:eastAsia="ru-RU"/>
          </w:rPr>
          <w:t>ifz</w:t>
        </w:r>
        <w:r w:rsidRPr="00A823A6">
          <w:rPr>
            <w:rFonts w:eastAsia="Times New Roman" w:cs="Times New Roman"/>
            <w:color w:val="0000FF"/>
            <w:szCs w:val="24"/>
            <w:u w:val="single"/>
            <w:lang w:eastAsia="ru-RU"/>
          </w:rPr>
          <w:t>.</w:t>
        </w:r>
        <w:proofErr w:type="spellStart"/>
        <w:r w:rsidRPr="00A823A6">
          <w:rPr>
            <w:rFonts w:eastAsia="Times New Roman" w:cs="Times New Roman"/>
            <w:color w:val="0000FF"/>
            <w:szCs w:val="24"/>
            <w:u w:val="single"/>
            <w:lang w:val="en-US" w:eastAsia="ru-RU"/>
          </w:rPr>
          <w:t>ru</w:t>
        </w:r>
        <w:proofErr w:type="spellEnd"/>
      </w:hyperlink>
    </w:p>
    <w:p w:rsidR="004164D3" w:rsidRPr="00A31B68" w:rsidRDefault="004164D3" w:rsidP="004164D3">
      <w:pPr>
        <w:spacing w:line="240" w:lineRule="auto"/>
        <w:ind w:firstLine="0"/>
        <w:rPr>
          <w:rFonts w:eastAsia="Times New Roman" w:cs="Times New Roman"/>
          <w:szCs w:val="24"/>
          <w:lang w:eastAsia="ru-RU"/>
        </w:rPr>
      </w:pPr>
      <w:proofErr w:type="spellStart"/>
      <w:r w:rsidRPr="00A823A6">
        <w:rPr>
          <w:rFonts w:eastAsia="Times New Roman" w:cs="Times New Roman"/>
          <w:b/>
          <w:szCs w:val="24"/>
          <w:lang w:eastAsia="ru-RU"/>
        </w:rPr>
        <w:t>Эртелева</w:t>
      </w:r>
      <w:proofErr w:type="spellEnd"/>
      <w:r w:rsidRPr="00A823A6">
        <w:rPr>
          <w:rFonts w:eastAsia="Times New Roman" w:cs="Times New Roman"/>
          <w:b/>
          <w:szCs w:val="24"/>
          <w:lang w:eastAsia="ru-RU"/>
        </w:rPr>
        <w:t xml:space="preserve"> Ольга Олеговна</w:t>
      </w:r>
      <w:r w:rsidRPr="00A823A6">
        <w:rPr>
          <w:rFonts w:eastAsia="Times New Roman" w:cs="Times New Roman"/>
          <w:szCs w:val="24"/>
          <w:lang w:eastAsia="ru-RU"/>
        </w:rPr>
        <w:t xml:space="preserve"> </w:t>
      </w:r>
    </w:p>
    <w:p w:rsidR="004164D3" w:rsidRPr="00A31B68" w:rsidRDefault="004164D3" w:rsidP="004164D3">
      <w:pPr>
        <w:spacing w:line="240" w:lineRule="auto"/>
        <w:ind w:firstLine="0"/>
        <w:rPr>
          <w:rFonts w:eastAsia="Times New Roman" w:cs="Times New Roman"/>
          <w:szCs w:val="24"/>
          <w:lang w:eastAsia="ru-RU"/>
        </w:rPr>
      </w:pPr>
      <w:r w:rsidRPr="00A823A6">
        <w:rPr>
          <w:rFonts w:eastAsia="Times New Roman" w:cs="Times New Roman"/>
          <w:szCs w:val="24"/>
          <w:lang w:eastAsia="ru-RU"/>
        </w:rPr>
        <w:t>к.ф.-м.н., ведущий научный сотрудник, ФГБУН Институт физики Земли им. О</w:t>
      </w:r>
      <w:r w:rsidRPr="00A31B68">
        <w:rPr>
          <w:rFonts w:eastAsia="Times New Roman" w:cs="Times New Roman"/>
          <w:szCs w:val="24"/>
          <w:lang w:eastAsia="ru-RU"/>
        </w:rPr>
        <w:t>.</w:t>
      </w:r>
      <w:r w:rsidRPr="00A823A6">
        <w:rPr>
          <w:rFonts w:eastAsia="Times New Roman" w:cs="Times New Roman"/>
          <w:szCs w:val="24"/>
          <w:lang w:eastAsia="ru-RU"/>
        </w:rPr>
        <w:t>Ю</w:t>
      </w:r>
      <w:r w:rsidRPr="00A31B68">
        <w:rPr>
          <w:rFonts w:eastAsia="Times New Roman" w:cs="Times New Roman"/>
          <w:szCs w:val="24"/>
          <w:lang w:eastAsia="ru-RU"/>
        </w:rPr>
        <w:t xml:space="preserve">. </w:t>
      </w:r>
      <w:r w:rsidRPr="00A823A6">
        <w:rPr>
          <w:rFonts w:eastAsia="Times New Roman" w:cs="Times New Roman"/>
          <w:szCs w:val="24"/>
          <w:lang w:eastAsia="ru-RU"/>
        </w:rPr>
        <w:t>Шмидта</w:t>
      </w:r>
      <w:r w:rsidRPr="00A31B68">
        <w:rPr>
          <w:rFonts w:eastAsia="Times New Roman" w:cs="Times New Roman"/>
          <w:szCs w:val="24"/>
          <w:lang w:eastAsia="ru-RU"/>
        </w:rPr>
        <w:t xml:space="preserve"> </w:t>
      </w:r>
      <w:r w:rsidRPr="00A823A6">
        <w:rPr>
          <w:rFonts w:eastAsia="Times New Roman" w:cs="Times New Roman"/>
          <w:szCs w:val="24"/>
          <w:lang w:eastAsia="ru-RU"/>
        </w:rPr>
        <w:t>РАН</w:t>
      </w:r>
      <w:r w:rsidRPr="00A31B68">
        <w:rPr>
          <w:rFonts w:eastAsia="Times New Roman" w:cs="Times New Roman"/>
          <w:szCs w:val="24"/>
          <w:lang w:eastAsia="ru-RU"/>
        </w:rPr>
        <w:t xml:space="preserve">, </w:t>
      </w:r>
      <w:r w:rsidRPr="00A823A6">
        <w:rPr>
          <w:rFonts w:eastAsia="Times New Roman" w:cs="Times New Roman"/>
          <w:szCs w:val="24"/>
          <w:lang w:eastAsia="ru-RU"/>
        </w:rPr>
        <w:t>тел</w:t>
      </w:r>
      <w:r w:rsidRPr="00A31B68">
        <w:rPr>
          <w:rFonts w:eastAsia="Times New Roman" w:cs="Times New Roman"/>
          <w:szCs w:val="24"/>
          <w:lang w:eastAsia="ru-RU"/>
        </w:rPr>
        <w:t>. +7</w:t>
      </w:r>
      <w:r w:rsidRPr="00A823A6">
        <w:rPr>
          <w:rFonts w:eastAsia="Times New Roman" w:cs="Times New Roman"/>
          <w:szCs w:val="24"/>
          <w:lang w:val="en-US" w:eastAsia="ru-RU"/>
        </w:rPr>
        <w:t> </w:t>
      </w:r>
      <w:r w:rsidRPr="00A31B68">
        <w:rPr>
          <w:rFonts w:eastAsia="Times New Roman" w:cs="Times New Roman"/>
          <w:szCs w:val="24"/>
          <w:lang w:eastAsia="ru-RU"/>
        </w:rPr>
        <w:t xml:space="preserve">9164045714, </w:t>
      </w:r>
      <w:hyperlink r:id="rId8" w:history="1">
        <w:r w:rsidRPr="00A823A6">
          <w:rPr>
            <w:rFonts w:eastAsia="Times New Roman" w:cs="Times New Roman"/>
            <w:color w:val="0000FF"/>
            <w:szCs w:val="24"/>
            <w:u w:val="single"/>
            <w:lang w:val="en-US" w:eastAsia="ru-RU"/>
          </w:rPr>
          <w:t>ertel</w:t>
        </w:r>
        <w:r w:rsidRPr="00A31B68">
          <w:rPr>
            <w:rFonts w:eastAsia="Times New Roman" w:cs="Times New Roman"/>
            <w:color w:val="0000FF"/>
            <w:szCs w:val="24"/>
            <w:u w:val="single"/>
            <w:lang w:eastAsia="ru-RU"/>
          </w:rPr>
          <w:t>@</w:t>
        </w:r>
        <w:r w:rsidRPr="00A823A6">
          <w:rPr>
            <w:rFonts w:eastAsia="Times New Roman" w:cs="Times New Roman"/>
            <w:color w:val="0000FF"/>
            <w:szCs w:val="24"/>
            <w:u w:val="single"/>
            <w:lang w:val="en-US" w:eastAsia="ru-RU"/>
          </w:rPr>
          <w:t>ifz</w:t>
        </w:r>
        <w:r w:rsidRPr="00A31B68">
          <w:rPr>
            <w:rFonts w:eastAsia="Times New Roman" w:cs="Times New Roman"/>
            <w:color w:val="0000FF"/>
            <w:szCs w:val="24"/>
            <w:u w:val="single"/>
            <w:lang w:eastAsia="ru-RU"/>
          </w:rPr>
          <w:t>.</w:t>
        </w:r>
        <w:proofErr w:type="spellStart"/>
        <w:r w:rsidRPr="00A823A6">
          <w:rPr>
            <w:rFonts w:eastAsia="Times New Roman" w:cs="Times New Roman"/>
            <w:color w:val="0000FF"/>
            <w:szCs w:val="24"/>
            <w:u w:val="single"/>
            <w:lang w:val="en-US" w:eastAsia="ru-RU"/>
          </w:rPr>
          <w:t>ru</w:t>
        </w:r>
        <w:proofErr w:type="spellEnd"/>
      </w:hyperlink>
    </w:p>
    <w:p w:rsidR="004164D3" w:rsidRPr="00A31B68" w:rsidRDefault="004164D3" w:rsidP="004164D3">
      <w:pPr>
        <w:spacing w:line="240" w:lineRule="auto"/>
        <w:ind w:firstLine="0"/>
        <w:rPr>
          <w:rFonts w:eastAsia="Times New Roman" w:cs="Times New Roman"/>
          <w:b/>
          <w:szCs w:val="24"/>
          <w:lang w:eastAsia="ru-RU"/>
        </w:rPr>
      </w:pPr>
    </w:p>
    <w:p w:rsidR="004164D3" w:rsidRPr="007B3B06" w:rsidRDefault="004164D3" w:rsidP="004164D3">
      <w:pPr>
        <w:spacing w:line="240" w:lineRule="auto"/>
        <w:ind w:firstLine="0"/>
        <w:rPr>
          <w:rFonts w:eastAsia="Times New Roman" w:cs="Times New Roman"/>
          <w:szCs w:val="24"/>
          <w:lang w:val="en-US" w:eastAsia="ru-RU"/>
        </w:rPr>
      </w:pPr>
      <w:proofErr w:type="spellStart"/>
      <w:r w:rsidRPr="00A823A6">
        <w:rPr>
          <w:rFonts w:eastAsia="Times New Roman" w:cs="Times New Roman"/>
          <w:b/>
          <w:szCs w:val="24"/>
          <w:lang w:val="en-US" w:eastAsia="ru-RU"/>
        </w:rPr>
        <w:t>Aptikaev</w:t>
      </w:r>
      <w:proofErr w:type="spellEnd"/>
      <w:r w:rsidRPr="007B3B06">
        <w:rPr>
          <w:rFonts w:eastAsia="Times New Roman" w:cs="Times New Roman"/>
          <w:b/>
          <w:szCs w:val="24"/>
          <w:lang w:val="en-US" w:eastAsia="ru-RU"/>
        </w:rPr>
        <w:t xml:space="preserve"> </w:t>
      </w:r>
      <w:proofErr w:type="spellStart"/>
      <w:r w:rsidRPr="00A823A6">
        <w:rPr>
          <w:rFonts w:eastAsia="Times New Roman" w:cs="Times New Roman"/>
          <w:b/>
          <w:szCs w:val="24"/>
          <w:lang w:val="en-US" w:eastAsia="ru-RU"/>
        </w:rPr>
        <w:t>Feliks</w:t>
      </w:r>
      <w:proofErr w:type="spellEnd"/>
      <w:r w:rsidRPr="007B3B06">
        <w:rPr>
          <w:rFonts w:eastAsia="Times New Roman" w:cs="Times New Roman"/>
          <w:b/>
          <w:szCs w:val="24"/>
          <w:lang w:val="en-US" w:eastAsia="ru-RU"/>
        </w:rPr>
        <w:t xml:space="preserve"> </w:t>
      </w:r>
      <w:r w:rsidRPr="00A823A6">
        <w:rPr>
          <w:rFonts w:eastAsia="Times New Roman" w:cs="Times New Roman"/>
          <w:b/>
          <w:szCs w:val="24"/>
          <w:lang w:val="en-US" w:eastAsia="ru-RU"/>
        </w:rPr>
        <w:t>F</w:t>
      </w:r>
      <w:r w:rsidRPr="007B3B06">
        <w:rPr>
          <w:rFonts w:eastAsia="Times New Roman" w:cs="Times New Roman"/>
          <w:b/>
          <w:szCs w:val="24"/>
          <w:lang w:val="en-US" w:eastAsia="ru-RU"/>
        </w:rPr>
        <w:t>.</w:t>
      </w:r>
      <w:r w:rsidRPr="007B3B06">
        <w:rPr>
          <w:rFonts w:eastAsia="Times New Roman" w:cs="Times New Roman"/>
          <w:szCs w:val="24"/>
          <w:lang w:val="en-US" w:eastAsia="ru-RU"/>
        </w:rPr>
        <w:t xml:space="preserve"> </w:t>
      </w:r>
    </w:p>
    <w:p w:rsidR="004164D3" w:rsidRPr="00A823A6" w:rsidRDefault="004164D3" w:rsidP="004164D3">
      <w:pPr>
        <w:spacing w:line="240" w:lineRule="auto"/>
        <w:ind w:firstLine="0"/>
        <w:rPr>
          <w:rFonts w:eastAsia="Times New Roman" w:cs="Times New Roman"/>
          <w:szCs w:val="24"/>
          <w:lang w:val="en-US" w:eastAsia="ru-RU"/>
        </w:rPr>
      </w:pPr>
      <w:r w:rsidRPr="00A823A6">
        <w:rPr>
          <w:rFonts w:eastAsia="Times New Roman" w:cs="Times New Roman"/>
          <w:szCs w:val="24"/>
          <w:lang w:val="en-US" w:eastAsia="ru-RU"/>
        </w:rPr>
        <w:t xml:space="preserve">Dr., professor, principal scientist, Schmidt Institute of physics of the Earth, Russian Academy of Science, </w:t>
      </w:r>
      <w:hyperlink r:id="rId9" w:history="1">
        <w:r w:rsidRPr="00A823A6">
          <w:rPr>
            <w:rFonts w:eastAsia="Times New Roman" w:cs="Times New Roman"/>
            <w:color w:val="0000FF"/>
            <w:szCs w:val="24"/>
            <w:u w:val="single"/>
            <w:lang w:val="en-US" w:eastAsia="ru-RU"/>
          </w:rPr>
          <w:t>felix@ifz.ru</w:t>
        </w:r>
      </w:hyperlink>
      <w:r w:rsidRPr="00A823A6">
        <w:rPr>
          <w:rFonts w:eastAsia="Times New Roman" w:cs="Times New Roman"/>
          <w:szCs w:val="24"/>
          <w:lang w:val="en-US" w:eastAsia="ru-RU"/>
        </w:rPr>
        <w:t xml:space="preserve"> </w:t>
      </w:r>
    </w:p>
    <w:p w:rsidR="004164D3" w:rsidRDefault="004164D3" w:rsidP="004164D3">
      <w:pPr>
        <w:spacing w:line="240" w:lineRule="auto"/>
        <w:ind w:firstLine="0"/>
        <w:rPr>
          <w:rFonts w:eastAsia="Times New Roman" w:cs="Times New Roman"/>
          <w:szCs w:val="24"/>
          <w:lang w:val="en-US" w:eastAsia="ru-RU"/>
        </w:rPr>
      </w:pPr>
      <w:proofErr w:type="spellStart"/>
      <w:proofErr w:type="gramStart"/>
      <w:r w:rsidRPr="00A823A6">
        <w:rPr>
          <w:rFonts w:eastAsia="Times New Roman" w:cs="Times New Roman"/>
          <w:b/>
          <w:szCs w:val="24"/>
          <w:lang w:val="en-US" w:eastAsia="ru-RU"/>
        </w:rPr>
        <w:t>Erteleva</w:t>
      </w:r>
      <w:proofErr w:type="spellEnd"/>
      <w:r w:rsidRPr="00A823A6">
        <w:rPr>
          <w:rFonts w:eastAsia="Times New Roman" w:cs="Times New Roman"/>
          <w:b/>
          <w:szCs w:val="24"/>
          <w:lang w:val="en-US" w:eastAsia="ru-RU"/>
        </w:rPr>
        <w:t xml:space="preserve"> Olga O.</w:t>
      </w:r>
      <w:proofErr w:type="gramEnd"/>
    </w:p>
    <w:p w:rsidR="004164D3" w:rsidRPr="00A823A6" w:rsidRDefault="004164D3" w:rsidP="004164D3">
      <w:pPr>
        <w:spacing w:line="240" w:lineRule="auto"/>
        <w:ind w:firstLine="0"/>
        <w:rPr>
          <w:rFonts w:eastAsia="Times New Roman" w:cs="Times New Roman"/>
          <w:szCs w:val="24"/>
          <w:lang w:val="en-US" w:eastAsia="ru-RU"/>
        </w:rPr>
      </w:pPr>
      <w:r w:rsidRPr="00A823A6">
        <w:rPr>
          <w:rFonts w:eastAsia="Times New Roman" w:cs="Times New Roman"/>
          <w:szCs w:val="24"/>
          <w:lang w:val="en-US" w:eastAsia="ru-RU"/>
        </w:rPr>
        <w:t xml:space="preserve"> </w:t>
      </w:r>
      <w:proofErr w:type="spellStart"/>
      <w:r w:rsidRPr="00A823A6">
        <w:rPr>
          <w:rFonts w:eastAsia="Times New Roman" w:cs="Times New Roman"/>
          <w:szCs w:val="24"/>
          <w:lang w:val="en-US" w:eastAsia="ru-RU"/>
        </w:rPr>
        <w:t>Ph.d.</w:t>
      </w:r>
      <w:proofErr w:type="spellEnd"/>
      <w:r w:rsidRPr="00A823A6">
        <w:rPr>
          <w:rFonts w:eastAsia="Times New Roman" w:cs="Times New Roman"/>
          <w:szCs w:val="24"/>
          <w:lang w:val="en-US" w:eastAsia="ru-RU"/>
        </w:rPr>
        <w:t xml:space="preserve">, leading scientist, Schmidt Institute of physics of the Earth, Russian Academy of Science, </w:t>
      </w:r>
      <w:hyperlink r:id="rId10" w:history="1">
        <w:r w:rsidRPr="00A823A6">
          <w:rPr>
            <w:rFonts w:eastAsia="Times New Roman" w:cs="Times New Roman"/>
            <w:color w:val="0000FF"/>
            <w:szCs w:val="24"/>
            <w:u w:val="single"/>
            <w:lang w:val="en-US" w:eastAsia="ru-RU"/>
          </w:rPr>
          <w:t>ertel@ifz.ru</w:t>
        </w:r>
      </w:hyperlink>
      <w:r w:rsidRPr="00A823A6">
        <w:rPr>
          <w:rFonts w:eastAsia="Times New Roman" w:cs="Times New Roman"/>
          <w:szCs w:val="24"/>
          <w:lang w:val="en-US" w:eastAsia="ru-RU"/>
        </w:rPr>
        <w:t xml:space="preserve"> </w:t>
      </w:r>
    </w:p>
    <w:p w:rsidR="004164D3" w:rsidRPr="00A823A6" w:rsidRDefault="004164D3" w:rsidP="004164D3">
      <w:pPr>
        <w:spacing w:line="240" w:lineRule="auto"/>
        <w:ind w:firstLine="0"/>
        <w:rPr>
          <w:rFonts w:eastAsia="Times New Roman" w:cs="Times New Roman"/>
          <w:b/>
          <w:szCs w:val="24"/>
          <w:lang w:val="en-US" w:eastAsia="ru-RU"/>
        </w:rPr>
      </w:pPr>
    </w:p>
    <w:p w:rsidR="004164D3" w:rsidRPr="00A823A6" w:rsidRDefault="004164D3" w:rsidP="004164D3">
      <w:pPr>
        <w:spacing w:line="240" w:lineRule="auto"/>
        <w:ind w:firstLine="0"/>
        <w:rPr>
          <w:rFonts w:eastAsia="Times New Roman" w:cs="Times New Roman"/>
          <w:szCs w:val="24"/>
          <w:lang w:eastAsia="ru-RU"/>
        </w:rPr>
      </w:pPr>
      <w:r w:rsidRPr="00A823A6">
        <w:rPr>
          <w:rFonts w:eastAsia="Times New Roman" w:cs="Times New Roman"/>
          <w:b/>
          <w:szCs w:val="24"/>
          <w:lang w:eastAsia="ru-RU"/>
        </w:rPr>
        <w:t xml:space="preserve">Аннотация. </w:t>
      </w:r>
      <w:r w:rsidRPr="00A823A6">
        <w:rPr>
          <w:rFonts w:eastAsia="Times New Roman" w:cs="Times New Roman"/>
          <w:szCs w:val="24"/>
          <w:lang w:eastAsia="ru-RU"/>
        </w:rPr>
        <w:t xml:space="preserve">Основным недостатком действующих строительных норм является отсутствие задания сейсмических воздействий. Не учитывается магнитуда землетрясений, тип подвижки по разлому, расстояние. Принимается во внимание лишь грунтовые условия, причем не всегда правильно. Погрешности расчетов сейсмостойкости сооружений связаны также с ошибками нормативной терминологии. Много путаницы в определениях амплитуды ускорения, коэффициента динамического усиления, огибающей колебаний, продолжительности колебаний, сейсмической интенсивности. В статье рассматриваются возможные подходы преодоления этих недостатков. Предлагается избавиться от различного рода допущений и предположений и опираться на эмпирические данные. Предлагается ввести в задание сейсмических воздействий продолжительность колебаний, выбрав соответствующее теории размерностей и подобия определение этой величины. Указать в нормативных документах эмпирические соотношения, по которым определяются параметры сейсмического движения в зависимости от характеристик очага землетрясения и среды. Рекомендуется использовать в качестве входных данных для расчета сооружений мощность сейсмической волны. Погрешность расчетов при этом уменьшится вдвое. </w:t>
      </w:r>
    </w:p>
    <w:p w:rsidR="004164D3" w:rsidRPr="00A823A6" w:rsidRDefault="004164D3" w:rsidP="004164D3">
      <w:pPr>
        <w:spacing w:line="240" w:lineRule="auto"/>
        <w:ind w:firstLine="0"/>
        <w:rPr>
          <w:rFonts w:eastAsia="Times New Roman" w:cs="Times New Roman"/>
          <w:szCs w:val="24"/>
          <w:lang w:eastAsia="ru-RU"/>
        </w:rPr>
      </w:pPr>
      <w:r w:rsidRPr="00F249A5">
        <w:rPr>
          <w:rFonts w:eastAsia="Times New Roman" w:cs="Times New Roman"/>
          <w:b/>
          <w:szCs w:val="24"/>
          <w:lang w:eastAsia="ru-RU"/>
        </w:rPr>
        <w:t>Ключевые слова</w:t>
      </w:r>
      <w:r w:rsidRPr="00A823A6">
        <w:rPr>
          <w:rFonts w:eastAsia="Times New Roman" w:cs="Times New Roman"/>
          <w:b/>
          <w:i/>
          <w:szCs w:val="24"/>
          <w:lang w:eastAsia="ru-RU"/>
        </w:rPr>
        <w:t>.</w:t>
      </w:r>
      <w:r w:rsidRPr="00A823A6">
        <w:rPr>
          <w:rFonts w:eastAsia="Times New Roman" w:cs="Times New Roman"/>
          <w:szCs w:val="24"/>
          <w:lang w:eastAsia="ru-RU"/>
        </w:rPr>
        <w:t xml:space="preserve"> Сейсмические воздействия, ускорение, скорость колебаний, мощность колебаний, продолжительность колебаний.</w:t>
      </w:r>
    </w:p>
    <w:p w:rsidR="004164D3" w:rsidRPr="00A823A6" w:rsidRDefault="004164D3" w:rsidP="004164D3">
      <w:pPr>
        <w:spacing w:line="240" w:lineRule="auto"/>
        <w:ind w:firstLine="0"/>
        <w:rPr>
          <w:rFonts w:eastAsia="Times New Roman" w:cs="Times New Roman"/>
          <w:szCs w:val="24"/>
          <w:lang w:eastAsia="ru-RU"/>
        </w:rPr>
      </w:pPr>
    </w:p>
    <w:p w:rsidR="004164D3" w:rsidRPr="00A823A6" w:rsidRDefault="004164D3" w:rsidP="004164D3">
      <w:pPr>
        <w:spacing w:line="240" w:lineRule="auto"/>
        <w:ind w:firstLine="0"/>
        <w:rPr>
          <w:rFonts w:eastAsia="Times New Roman" w:cs="Times New Roman"/>
          <w:szCs w:val="24"/>
          <w:lang w:val="en-US" w:eastAsia="ru-RU"/>
        </w:rPr>
      </w:pPr>
      <w:r w:rsidRPr="00A823A6">
        <w:rPr>
          <w:rFonts w:eastAsia="Times New Roman" w:cs="Times New Roman"/>
          <w:b/>
          <w:szCs w:val="24"/>
          <w:lang w:val="en-US" w:eastAsia="ru-RU"/>
        </w:rPr>
        <w:t>Abstract.</w:t>
      </w:r>
      <w:r w:rsidRPr="00A823A6">
        <w:rPr>
          <w:rFonts w:eastAsia="Times New Roman" w:cs="Times New Roman"/>
          <w:szCs w:val="24"/>
          <w:lang w:val="en-US" w:eastAsia="ru-RU"/>
        </w:rPr>
        <w:t xml:space="preserve"> The main disadvantage of existing building codes is the absence of a seismic impact. The magnitude of earthquakes, the type of motion along the fault, the distance is not taken into account. Only ground conditions are taken into account, and not always correctly. Errors in the calculations of seismic resistance of structures are also associated with errors in regulatory terminology. There is a lot of confusion in the definitions of the acceleration amplitude, coefficient of dynamic amplification, oscillation envelope, oscillation duration, seismic intensity. In article possible approaches for overcoming these disadvantages are considered. It is proposed to get rid of various kinds of assumptions and to rely on empirical data. It is proposed to introduce into the building codes the duration with definition corresponding to theory of dimensions and similarity. It is necessary to give the information on parameters of seismic ground motions depending on the characteristics of the earthquake source and ground conditions. It is recommended to use the seismic wave power as input data for the calculation of structures. The calculation error at the same time will be halved.</w:t>
      </w:r>
    </w:p>
    <w:p w:rsidR="004164D3" w:rsidRPr="00A823A6" w:rsidRDefault="004164D3" w:rsidP="004164D3">
      <w:pPr>
        <w:spacing w:line="240" w:lineRule="auto"/>
        <w:ind w:firstLine="0"/>
        <w:rPr>
          <w:rFonts w:eastAsia="Times New Roman" w:cs="Times New Roman"/>
          <w:szCs w:val="24"/>
          <w:lang w:val="en-US" w:eastAsia="ru-RU"/>
        </w:rPr>
      </w:pPr>
      <w:proofErr w:type="gramStart"/>
      <w:r>
        <w:rPr>
          <w:rFonts w:eastAsia="Times New Roman" w:cs="Times New Roman"/>
          <w:b/>
          <w:i/>
          <w:szCs w:val="24"/>
          <w:lang w:val="en-US" w:eastAsia="ru-RU"/>
        </w:rPr>
        <w:lastRenderedPageBreak/>
        <w:t>Key</w:t>
      </w:r>
      <w:r w:rsidRPr="00A823A6">
        <w:rPr>
          <w:rFonts w:eastAsia="Times New Roman" w:cs="Times New Roman"/>
          <w:b/>
          <w:i/>
          <w:szCs w:val="24"/>
          <w:lang w:val="en-US" w:eastAsia="ru-RU"/>
        </w:rPr>
        <w:t>words.</w:t>
      </w:r>
      <w:proofErr w:type="gramEnd"/>
      <w:r w:rsidRPr="00A823A6">
        <w:rPr>
          <w:rFonts w:eastAsia="Times New Roman" w:cs="Times New Roman"/>
          <w:szCs w:val="24"/>
          <w:lang w:val="en-US" w:eastAsia="ru-RU"/>
        </w:rPr>
        <w:t xml:space="preserve"> </w:t>
      </w:r>
      <w:proofErr w:type="gramStart"/>
      <w:r w:rsidRPr="00A823A6">
        <w:rPr>
          <w:rFonts w:eastAsia="Times New Roman" w:cs="Times New Roman"/>
          <w:szCs w:val="24"/>
          <w:lang w:val="en-US" w:eastAsia="ru-RU"/>
        </w:rPr>
        <w:t>Seismic impact, acceleration, velocity oscillations, power oscillations, duration of oscillations.</w:t>
      </w:r>
      <w:proofErr w:type="gramEnd"/>
    </w:p>
    <w:p w:rsidR="004164D3" w:rsidRDefault="004164D3" w:rsidP="004164D3">
      <w:pPr>
        <w:widowControl w:val="0"/>
        <w:spacing w:line="240" w:lineRule="auto"/>
        <w:ind w:firstLine="0"/>
        <w:rPr>
          <w:rFonts w:eastAsia="Times New Roman"/>
          <w:b/>
          <w:snapToGrid w:val="0"/>
          <w:sz w:val="28"/>
          <w:szCs w:val="28"/>
          <w:shd w:val="clear" w:color="auto" w:fill="FFFFFF"/>
          <w:lang w:val="en-US"/>
        </w:rPr>
      </w:pPr>
    </w:p>
    <w:p w:rsidR="004164D3" w:rsidRPr="002B6F18" w:rsidRDefault="004164D3" w:rsidP="004164D3">
      <w:pPr>
        <w:widowControl w:val="0"/>
        <w:spacing w:line="240" w:lineRule="auto"/>
        <w:ind w:firstLine="0"/>
        <w:rPr>
          <w:rFonts w:eastAsia="Times New Roman"/>
          <w:b/>
          <w:snapToGrid w:val="0"/>
          <w:sz w:val="28"/>
          <w:szCs w:val="28"/>
          <w:shd w:val="clear" w:color="auto" w:fill="FFFFFF"/>
        </w:rPr>
      </w:pPr>
      <w:r w:rsidRPr="00D428D1">
        <w:rPr>
          <w:rFonts w:eastAsia="Times New Roman"/>
          <w:b/>
          <w:snapToGrid w:val="0"/>
          <w:sz w:val="28"/>
          <w:szCs w:val="28"/>
          <w:shd w:val="clear" w:color="auto" w:fill="FFFFFF"/>
          <w:lang w:val="en-US"/>
        </w:rPr>
        <w:t>DOI</w:t>
      </w:r>
      <w:r w:rsidRPr="00D428D1">
        <w:rPr>
          <w:rFonts w:eastAsia="Times New Roman"/>
          <w:b/>
          <w:snapToGrid w:val="0"/>
          <w:sz w:val="28"/>
          <w:szCs w:val="28"/>
          <w:shd w:val="clear" w:color="auto" w:fill="FFFFFF"/>
        </w:rPr>
        <w:t xml:space="preserve"> 10.13753/2686-</w:t>
      </w:r>
      <w:r w:rsidRPr="00D428D1">
        <w:rPr>
          <w:b/>
          <w:sz w:val="28"/>
          <w:szCs w:val="28"/>
        </w:rPr>
        <w:t>0045</w:t>
      </w:r>
      <w:r w:rsidRPr="00D428D1">
        <w:rPr>
          <w:rFonts w:eastAsia="Times New Roman"/>
          <w:b/>
          <w:snapToGrid w:val="0"/>
          <w:sz w:val="28"/>
          <w:szCs w:val="28"/>
          <w:shd w:val="clear" w:color="auto" w:fill="FFFFFF"/>
        </w:rPr>
        <w:t>-2019-13-</w:t>
      </w:r>
      <w:r w:rsidRPr="002B6F18">
        <w:rPr>
          <w:rFonts w:eastAsia="Times New Roman"/>
          <w:b/>
          <w:snapToGrid w:val="0"/>
          <w:sz w:val="28"/>
          <w:szCs w:val="28"/>
          <w:shd w:val="clear" w:color="auto" w:fill="FFFFFF"/>
        </w:rPr>
        <w:t>8</w:t>
      </w:r>
      <w:r w:rsidR="007B3B06">
        <w:rPr>
          <w:rFonts w:eastAsia="Times New Roman"/>
          <w:b/>
          <w:snapToGrid w:val="0"/>
          <w:sz w:val="28"/>
          <w:szCs w:val="28"/>
          <w:shd w:val="clear" w:color="auto" w:fill="FFFFFF"/>
        </w:rPr>
        <w:t>4</w:t>
      </w:r>
      <w:r w:rsidRPr="00D428D1">
        <w:rPr>
          <w:rFonts w:eastAsia="Times New Roman"/>
          <w:b/>
          <w:snapToGrid w:val="0"/>
          <w:sz w:val="28"/>
          <w:szCs w:val="28"/>
          <w:shd w:val="clear" w:color="auto" w:fill="FFFFFF"/>
        </w:rPr>
        <w:t>-</w:t>
      </w:r>
      <w:r w:rsidRPr="002B6F18">
        <w:rPr>
          <w:rFonts w:eastAsia="Times New Roman"/>
          <w:b/>
          <w:snapToGrid w:val="0"/>
          <w:sz w:val="28"/>
          <w:szCs w:val="28"/>
          <w:shd w:val="clear" w:color="auto" w:fill="FFFFFF"/>
        </w:rPr>
        <w:t>9</w:t>
      </w:r>
      <w:r w:rsidR="007B3B06">
        <w:rPr>
          <w:rFonts w:eastAsia="Times New Roman"/>
          <w:b/>
          <w:snapToGrid w:val="0"/>
          <w:sz w:val="28"/>
          <w:szCs w:val="28"/>
          <w:shd w:val="clear" w:color="auto" w:fill="FFFFFF"/>
        </w:rPr>
        <w:t>3</w:t>
      </w:r>
      <w:bookmarkStart w:id="0" w:name="_GoBack"/>
      <w:bookmarkEnd w:id="0"/>
    </w:p>
    <w:p w:rsidR="004164D3" w:rsidRPr="002B6F18" w:rsidRDefault="004164D3" w:rsidP="004164D3">
      <w:pPr>
        <w:spacing w:line="240" w:lineRule="auto"/>
        <w:ind w:firstLine="0"/>
        <w:rPr>
          <w:rFonts w:eastAsia="Times New Roman" w:cs="Times New Roman"/>
          <w:szCs w:val="24"/>
          <w:lang w:eastAsia="ru-RU"/>
        </w:rPr>
      </w:pPr>
    </w:p>
    <w:p w:rsidR="004164D3" w:rsidRPr="00A823A6" w:rsidRDefault="004164D3" w:rsidP="004164D3">
      <w:pPr>
        <w:spacing w:line="240" w:lineRule="auto"/>
        <w:ind w:firstLine="0"/>
        <w:rPr>
          <w:rFonts w:eastAsia="Times New Roman" w:cs="Times New Roman"/>
          <w:szCs w:val="24"/>
          <w:lang w:eastAsia="ru-RU"/>
        </w:rPr>
      </w:pPr>
      <w:r w:rsidRPr="00A823A6">
        <w:rPr>
          <w:rFonts w:eastAsia="Times New Roman" w:cs="Times New Roman"/>
          <w:b/>
          <w:szCs w:val="24"/>
          <w:lang w:eastAsia="ru-RU"/>
        </w:rPr>
        <w:t xml:space="preserve">Введение. </w:t>
      </w:r>
      <w:r w:rsidRPr="00A823A6">
        <w:rPr>
          <w:rFonts w:eastAsia="Times New Roman" w:cs="Times New Roman"/>
          <w:szCs w:val="24"/>
          <w:lang w:eastAsia="ru-RU"/>
        </w:rPr>
        <w:t xml:space="preserve">Почти сорок лет не удается создать новые строительные нормы, которые бы удовлетворили большинство проектировщиков. Основным недостатком действующих строительных норм является отсутствие задания сейсмических воздействий. Не учитываются параметры очага землетрясения. Принимаются во внимание лишь грунтовые условия, причем не всегда правильно. Основы действующих строительных норм создавались во времена, когда записей сильных движений грунта при землетрясениях было крайне мало. Поэтому приходилось использовать различного рода допущения и предположения. Грамотно противостоять сейсмическим воздействиям, не зная их характеристик невозможно. В настоящее время в мире насчитываются тысячи записей сильных движений, позволяющие резко повысить точность оценок параметров ожидаемого сейсмического движения грунта. </w:t>
      </w:r>
    </w:p>
    <w:p w:rsidR="004164D3" w:rsidRPr="00A823A6" w:rsidRDefault="004164D3" w:rsidP="004164D3">
      <w:pPr>
        <w:spacing w:line="240" w:lineRule="auto"/>
        <w:ind w:firstLine="0"/>
        <w:rPr>
          <w:rFonts w:eastAsia="Times New Roman" w:cs="Times New Roman"/>
          <w:szCs w:val="24"/>
          <w:lang w:eastAsia="ru-RU"/>
        </w:rPr>
      </w:pPr>
      <w:r w:rsidRPr="00A823A6">
        <w:rPr>
          <w:rFonts w:eastAsia="Times New Roman" w:cs="Times New Roman"/>
          <w:b/>
          <w:szCs w:val="24"/>
          <w:lang w:eastAsia="ru-RU"/>
        </w:rPr>
        <w:t>Пути усовершенствования нормативных документов.</w:t>
      </w:r>
      <w:r w:rsidRPr="00A823A6">
        <w:rPr>
          <w:rFonts w:eastAsia="Times New Roman" w:cs="Times New Roman"/>
          <w:szCs w:val="24"/>
          <w:lang w:eastAsia="ru-RU"/>
        </w:rPr>
        <w:t xml:space="preserve"> В чем недостатки прежних СНИП и СП? При задании сейсмических воздействий не учитывались ни магнитуда землетрясения, ни тип подвижки по разлому, ни расстояние. Лидирующая роль при задании воздействий отводилась только характеристикам грунтов. Из всех характеристик сейсмического движения грунта учитывался только уровень ускорения грунта. Расчеты сейсмических воздействий часто производятся на основании двумерной модели очага и идеальной модели среды. В свое время переход от точечной модели очага </w:t>
      </w:r>
      <w:proofErr w:type="gramStart"/>
      <w:r w:rsidRPr="00A823A6">
        <w:rPr>
          <w:rFonts w:eastAsia="Times New Roman" w:cs="Times New Roman"/>
          <w:szCs w:val="24"/>
          <w:lang w:eastAsia="ru-RU"/>
        </w:rPr>
        <w:t>к</w:t>
      </w:r>
      <w:proofErr w:type="gramEnd"/>
      <w:r w:rsidRPr="00A823A6">
        <w:rPr>
          <w:rFonts w:eastAsia="Times New Roman" w:cs="Times New Roman"/>
          <w:szCs w:val="24"/>
          <w:lang w:eastAsia="ru-RU"/>
        </w:rPr>
        <w:t xml:space="preserve"> двумерной был крупным шагом вперед. Сейчас двумерная модель плохо согласуется с накопленными эмпирическими данными. С чего должна начаться разработка новых строительных правил? Прежде всего, необходимо навести порядок в терминологии. Многие расчетные программы используют оценки воздействий, взятых из шкалы </w:t>
      </w:r>
      <w:r w:rsidRPr="00A823A6">
        <w:rPr>
          <w:rFonts w:eastAsia="Times New Roman" w:cs="Times New Roman"/>
          <w:szCs w:val="24"/>
          <w:lang w:val="en-US" w:eastAsia="ru-RU"/>
        </w:rPr>
        <w:t>MSK</w:t>
      </w:r>
      <w:r w:rsidRPr="00A823A6">
        <w:rPr>
          <w:rFonts w:eastAsia="Times New Roman" w:cs="Times New Roman"/>
          <w:szCs w:val="24"/>
          <w:lang w:eastAsia="ru-RU"/>
        </w:rPr>
        <w:t>-64 и прежних СНИП. При этом вследствие ошибок терминологии осуществляется подмен понятий. Например, для интенсивностей в 7, 8 и 9 баллов ставятся в соответствие ускорения 0,1</w:t>
      </w:r>
      <w:r w:rsidRPr="00A823A6">
        <w:rPr>
          <w:rFonts w:eastAsia="Times New Roman" w:cs="Times New Roman"/>
          <w:szCs w:val="24"/>
          <w:lang w:val="en-US" w:eastAsia="ru-RU"/>
        </w:rPr>
        <w:t>g</w:t>
      </w:r>
      <w:r w:rsidRPr="00A823A6">
        <w:rPr>
          <w:rFonts w:eastAsia="Times New Roman" w:cs="Times New Roman"/>
          <w:szCs w:val="24"/>
          <w:lang w:eastAsia="ru-RU"/>
        </w:rPr>
        <w:t>, 0,2</w:t>
      </w:r>
      <w:r w:rsidRPr="00A823A6">
        <w:rPr>
          <w:rFonts w:eastAsia="Times New Roman" w:cs="Times New Roman"/>
          <w:szCs w:val="24"/>
          <w:lang w:val="en-US" w:eastAsia="ru-RU"/>
        </w:rPr>
        <w:t>g</w:t>
      </w:r>
      <w:r w:rsidRPr="00A823A6">
        <w:rPr>
          <w:rFonts w:eastAsia="Times New Roman" w:cs="Times New Roman"/>
          <w:szCs w:val="24"/>
          <w:lang w:eastAsia="ru-RU"/>
        </w:rPr>
        <w:t xml:space="preserve"> и 0,4</w:t>
      </w:r>
      <w:r w:rsidRPr="00A823A6">
        <w:rPr>
          <w:rFonts w:eastAsia="Times New Roman" w:cs="Times New Roman"/>
          <w:szCs w:val="24"/>
          <w:lang w:val="en-US" w:eastAsia="ru-RU"/>
        </w:rPr>
        <w:t>g</w:t>
      </w:r>
      <w:r w:rsidRPr="00A823A6">
        <w:rPr>
          <w:rFonts w:eastAsia="Times New Roman" w:cs="Times New Roman"/>
          <w:szCs w:val="24"/>
          <w:lang w:eastAsia="ru-RU"/>
        </w:rPr>
        <w:t xml:space="preserve"> соответственно. Предполагается, что этим оценкам соответствуют пиковые ускорения. На самом деле этим значениям соответствуют ускорения в полосе пропускания частот от 2 до 5 Гц. В результате фильтрации амплитуды занижаются примерно в полтора раза [1]. Парадокс: спектр задается в полосе 1,25 - 10 Гц, а ускорения в другой полосе. В США фильтрованные ускорения называют эффективными ускорениями. У нас определение таких фильтрованных ускорений отсутствует. Это не мешает использованию фильтрованных значений для проектирования многоэтажных зданий, заводских труб, </w:t>
      </w:r>
      <w:proofErr w:type="spellStart"/>
      <w:r w:rsidRPr="00A823A6">
        <w:rPr>
          <w:rFonts w:eastAsia="Times New Roman" w:cs="Times New Roman"/>
          <w:szCs w:val="24"/>
          <w:lang w:eastAsia="ru-RU"/>
        </w:rPr>
        <w:t>длиннопролетных</w:t>
      </w:r>
      <w:proofErr w:type="spellEnd"/>
      <w:r w:rsidRPr="00A823A6">
        <w:rPr>
          <w:rFonts w:eastAsia="Times New Roman" w:cs="Times New Roman"/>
          <w:szCs w:val="24"/>
          <w:lang w:eastAsia="ru-RU"/>
        </w:rPr>
        <w:t xml:space="preserve"> мостов и других сооружений с иными частотами собственных колебаний. Но и этого мало. В действующих СП этим ускорениям ставится в соответствии значения коэффициента </w:t>
      </w:r>
      <w:r w:rsidRPr="00A823A6">
        <w:rPr>
          <w:rFonts w:eastAsia="Times New Roman" w:cs="Times New Roman"/>
          <w:szCs w:val="24"/>
          <w:lang w:val="en-US" w:eastAsia="ru-RU"/>
        </w:rPr>
        <w:sym w:font="Symbol" w:char="F062"/>
      </w:r>
      <w:r w:rsidRPr="00A823A6">
        <w:rPr>
          <w:rFonts w:eastAsia="Times New Roman" w:cs="Times New Roman"/>
          <w:szCs w:val="24"/>
          <w:lang w:eastAsia="ru-RU"/>
        </w:rPr>
        <w:t xml:space="preserve"> = 2.5, которые не являются коэффициентами динамического усиления! Статистические оценки этой величины на тысячах реальных </w:t>
      </w:r>
      <w:proofErr w:type="spellStart"/>
      <w:r w:rsidRPr="00A823A6">
        <w:rPr>
          <w:rFonts w:eastAsia="Times New Roman" w:cs="Times New Roman"/>
          <w:szCs w:val="24"/>
          <w:lang w:eastAsia="ru-RU"/>
        </w:rPr>
        <w:t>акселерограммах</w:t>
      </w:r>
      <w:proofErr w:type="spellEnd"/>
      <w:r w:rsidRPr="00A823A6">
        <w:rPr>
          <w:rFonts w:eastAsia="Times New Roman" w:cs="Times New Roman"/>
          <w:szCs w:val="24"/>
          <w:lang w:eastAsia="ru-RU"/>
        </w:rPr>
        <w:t xml:space="preserve"> и получены средние оценки </w:t>
      </w:r>
      <w:r w:rsidRPr="00A823A6">
        <w:rPr>
          <w:rFonts w:eastAsia="Times New Roman" w:cs="Times New Roman"/>
          <w:szCs w:val="24"/>
          <w:lang w:val="en-US" w:eastAsia="ru-RU"/>
        </w:rPr>
        <w:sym w:font="Symbol" w:char="F062"/>
      </w:r>
      <w:r w:rsidRPr="00A823A6">
        <w:rPr>
          <w:rFonts w:eastAsia="Times New Roman" w:cs="Times New Roman"/>
          <w:szCs w:val="24"/>
          <w:lang w:eastAsia="ru-RU"/>
        </w:rPr>
        <w:t xml:space="preserve"> = 3.6 </w:t>
      </w:r>
      <w:r w:rsidRPr="00A823A6">
        <w:rPr>
          <w:rFonts w:eastAsia="Times New Roman" w:cs="Times New Roman"/>
          <w:szCs w:val="24"/>
          <w:lang w:eastAsia="ru-RU"/>
        </w:rPr>
        <w:sym w:font="Symbol" w:char="F0B1"/>
      </w:r>
      <w:r w:rsidRPr="00A823A6">
        <w:rPr>
          <w:rFonts w:eastAsia="Times New Roman" w:cs="Times New Roman"/>
          <w:szCs w:val="24"/>
          <w:lang w:eastAsia="ru-RU"/>
        </w:rPr>
        <w:t xml:space="preserve"> 20% [2, 3]. Распределение этой величины на независимом материале (Иран), взятый из последней работы, показан на рис. 1.</w:t>
      </w:r>
    </w:p>
    <w:p w:rsidR="004164D3" w:rsidRPr="00A823A6" w:rsidRDefault="004164D3" w:rsidP="004164D3">
      <w:pPr>
        <w:spacing w:line="240" w:lineRule="auto"/>
        <w:ind w:firstLine="0"/>
        <w:rPr>
          <w:rFonts w:eastAsia="Times New Roman" w:cs="Times New Roman"/>
          <w:szCs w:val="24"/>
          <w:lang w:eastAsia="ru-RU"/>
        </w:rPr>
      </w:pPr>
      <w:r w:rsidRPr="00A823A6">
        <w:rPr>
          <w:rFonts w:eastAsia="Times New Roman" w:cs="Times New Roman"/>
          <w:szCs w:val="24"/>
          <w:lang w:eastAsia="ru-RU"/>
        </w:rPr>
        <w:t>Удвоение амплитуды на балл было получено из предположения, что наблюдаемым ускорениям 1-1000 см/с</w:t>
      </w:r>
      <w:proofErr w:type="gramStart"/>
      <w:r w:rsidRPr="00A823A6">
        <w:rPr>
          <w:rFonts w:eastAsia="Times New Roman" w:cs="Times New Roman"/>
          <w:szCs w:val="24"/>
          <w:vertAlign w:val="superscript"/>
          <w:lang w:eastAsia="ru-RU"/>
        </w:rPr>
        <w:t>2</w:t>
      </w:r>
      <w:proofErr w:type="gramEnd"/>
      <w:r w:rsidRPr="00A823A6">
        <w:rPr>
          <w:rFonts w:eastAsia="Times New Roman" w:cs="Times New Roman"/>
          <w:szCs w:val="24"/>
          <w:lang w:eastAsia="ru-RU"/>
        </w:rPr>
        <w:t xml:space="preserve"> примерно соответствует диапазон интенсивности 2-12 баллов. Однако накопленный материал по сильным движениям показал, что после 9 баллов ускорения перестают расти [4]. В этой работе показано, что при 9 и 11 баллах ускорения совершенно одинаковы (рис. 2).</w:t>
      </w:r>
    </w:p>
    <w:p w:rsidR="004164D3" w:rsidRDefault="004164D3" w:rsidP="004164D3">
      <w:pPr>
        <w:spacing w:line="240" w:lineRule="auto"/>
        <w:ind w:firstLine="0"/>
        <w:rPr>
          <w:rFonts w:eastAsia="Times New Roman" w:cs="Times New Roman"/>
          <w:szCs w:val="24"/>
          <w:lang w:eastAsia="ru-RU"/>
        </w:rPr>
      </w:pPr>
      <w:r w:rsidRPr="00A823A6">
        <w:rPr>
          <w:rFonts w:eastAsia="Times New Roman" w:cs="Times New Roman"/>
          <w:szCs w:val="24"/>
          <w:lang w:eastAsia="ru-RU"/>
        </w:rPr>
        <w:t>Постоянство ускорений вблизи разрыва независимо от магнитуды подтверждается в работах [5-8]. Следовательно, интервалу ускорений 1-1000 см/с</w:t>
      </w:r>
      <w:proofErr w:type="gramStart"/>
      <w:r w:rsidRPr="00A823A6">
        <w:rPr>
          <w:rFonts w:eastAsia="Times New Roman" w:cs="Times New Roman"/>
          <w:szCs w:val="24"/>
          <w:vertAlign w:val="superscript"/>
          <w:lang w:eastAsia="ru-RU"/>
        </w:rPr>
        <w:t>2</w:t>
      </w:r>
      <w:proofErr w:type="gramEnd"/>
      <w:r w:rsidRPr="00A823A6">
        <w:rPr>
          <w:rFonts w:eastAsia="Times New Roman" w:cs="Times New Roman"/>
          <w:szCs w:val="24"/>
          <w:lang w:eastAsia="ru-RU"/>
        </w:rPr>
        <w:t xml:space="preserve"> соответствует интервал интенсивности 2-9 баллов, т.е. изменению ускорений в 2,5 раза на балл, что подтверждается и прямыми оценками этого соотношения [9] (рис. 3). </w:t>
      </w:r>
      <w:r>
        <w:rPr>
          <w:rFonts w:eastAsia="Times New Roman" w:cs="Times New Roman"/>
          <w:szCs w:val="24"/>
          <w:lang w:eastAsia="ru-RU"/>
        </w:rPr>
        <w:br w:type="page"/>
      </w:r>
    </w:p>
    <w:p w:rsidR="004164D3" w:rsidRDefault="004164D3" w:rsidP="004164D3">
      <w:pPr>
        <w:spacing w:line="240" w:lineRule="auto"/>
        <w:ind w:firstLine="0"/>
        <w:rPr>
          <w:rFonts w:eastAsia="Times New Roman" w:cs="Times New Roman"/>
          <w:szCs w:val="24"/>
          <w:lang w:eastAsia="ru-RU"/>
        </w:rPr>
      </w:pPr>
    </w:p>
    <w:p w:rsidR="004164D3" w:rsidRPr="00A823A6" w:rsidRDefault="004164D3" w:rsidP="004164D3">
      <w:pPr>
        <w:spacing w:line="240" w:lineRule="auto"/>
        <w:ind w:firstLine="0"/>
        <w:rPr>
          <w:rFonts w:eastAsia="Times New Roman" w:cs="Times New Roman"/>
          <w:szCs w:val="24"/>
          <w:lang w:eastAsia="ru-RU"/>
        </w:rPr>
      </w:pPr>
    </w:p>
    <w:p w:rsidR="004164D3" w:rsidRPr="00A823A6" w:rsidRDefault="004164D3" w:rsidP="004164D3">
      <w:pPr>
        <w:spacing w:line="240" w:lineRule="auto"/>
        <w:ind w:firstLine="0"/>
        <w:jc w:val="center"/>
        <w:rPr>
          <w:rFonts w:eastAsia="Times New Roman" w:cs="Times New Roman"/>
          <w:color w:val="000000"/>
          <w:szCs w:val="24"/>
          <w:lang w:eastAsia="ru-RU"/>
        </w:rPr>
      </w:pPr>
      <w:r>
        <w:rPr>
          <w:rFonts w:eastAsia="Times New Roman" w:cs="Times New Roman"/>
          <w:noProof/>
          <w:szCs w:val="24"/>
          <w:lang w:eastAsia="ru-RU"/>
        </w:rPr>
        <w:drawing>
          <wp:anchor distT="0" distB="0" distL="114300" distR="114300" simplePos="0" relativeHeight="251661312" behindDoc="1" locked="0" layoutInCell="1" allowOverlap="1" wp14:anchorId="4F29C317" wp14:editId="102E16E9">
            <wp:simplePos x="0" y="0"/>
            <wp:positionH relativeFrom="column">
              <wp:posOffset>718820</wp:posOffset>
            </wp:positionH>
            <wp:positionV relativeFrom="paragraph">
              <wp:posOffset>-79375</wp:posOffset>
            </wp:positionV>
            <wp:extent cx="4594225" cy="3708400"/>
            <wp:effectExtent l="0" t="0" r="0" b="6350"/>
            <wp:wrapTopAndBottom/>
            <wp:docPr id="1" name="Рисунок 1" descr="b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et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94225" cy="3708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23A6">
        <w:rPr>
          <w:rFonts w:eastAsia="Times New Roman" w:cs="Times New Roman"/>
          <w:b/>
          <w:color w:val="000000"/>
          <w:szCs w:val="24"/>
          <w:lang w:eastAsia="ru-RU"/>
        </w:rPr>
        <w:t xml:space="preserve">Рисунок 1 </w:t>
      </w:r>
      <w:r w:rsidRPr="00A823A6">
        <w:rPr>
          <w:rFonts w:eastAsia="Times New Roman" w:cs="Times New Roman"/>
          <w:color w:val="000000"/>
          <w:szCs w:val="24"/>
          <w:lang w:eastAsia="ru-RU"/>
        </w:rPr>
        <w:t xml:space="preserve">- Распределение величины </w:t>
      </w:r>
      <w:proofErr w:type="spellStart"/>
      <w:r w:rsidRPr="00A823A6">
        <w:rPr>
          <w:rFonts w:eastAsia="Times New Roman" w:cs="Times New Roman"/>
          <w:color w:val="000000"/>
          <w:szCs w:val="24"/>
          <w:lang w:val="en-US" w:eastAsia="ru-RU"/>
        </w:rPr>
        <w:t>lg</w:t>
      </w:r>
      <w:proofErr w:type="spellEnd"/>
      <w:r w:rsidRPr="00A823A6">
        <w:rPr>
          <w:rFonts w:eastAsia="Times New Roman" w:cs="Times New Roman"/>
          <w:color w:val="000000"/>
          <w:szCs w:val="24"/>
          <w:lang w:eastAsia="ru-RU"/>
        </w:rPr>
        <w:t xml:space="preserve"> </w:t>
      </w:r>
      <w:r w:rsidRPr="00A823A6">
        <w:rPr>
          <w:rFonts w:eastAsia="Times New Roman" w:cs="Times New Roman"/>
          <w:color w:val="000000"/>
          <w:szCs w:val="24"/>
          <w:lang w:val="en-US" w:eastAsia="ru-RU"/>
        </w:rPr>
        <w:t>β</w:t>
      </w:r>
    </w:p>
    <w:p w:rsidR="004164D3" w:rsidRPr="00A823A6" w:rsidRDefault="004164D3" w:rsidP="004164D3">
      <w:pPr>
        <w:autoSpaceDE w:val="0"/>
        <w:autoSpaceDN w:val="0"/>
        <w:adjustRightInd w:val="0"/>
        <w:spacing w:line="240" w:lineRule="auto"/>
        <w:ind w:firstLine="0"/>
        <w:jc w:val="center"/>
        <w:rPr>
          <w:rFonts w:eastAsia="Times New Roman" w:cs="Times New Roman"/>
          <w:color w:val="000000"/>
          <w:szCs w:val="24"/>
          <w:lang w:eastAsia="ru-RU"/>
        </w:rPr>
      </w:pPr>
    </w:p>
    <w:p w:rsidR="004164D3" w:rsidRPr="00A823A6" w:rsidRDefault="004164D3" w:rsidP="004164D3">
      <w:pPr>
        <w:autoSpaceDE w:val="0"/>
        <w:autoSpaceDN w:val="0"/>
        <w:adjustRightInd w:val="0"/>
        <w:spacing w:line="240" w:lineRule="auto"/>
        <w:ind w:firstLine="0"/>
        <w:jc w:val="center"/>
        <w:rPr>
          <w:rFonts w:eastAsia="Times New Roman" w:cs="Times New Roman"/>
          <w:color w:val="000000"/>
          <w:szCs w:val="24"/>
          <w:lang w:eastAsia="ru-RU"/>
        </w:rPr>
      </w:pPr>
      <w:r w:rsidRPr="00A823A6">
        <w:rPr>
          <w:rFonts w:eastAsia="Times New Roman" w:cs="Times New Roman"/>
          <w:b/>
          <w:color w:val="000000"/>
          <w:szCs w:val="24"/>
          <w:lang w:val="en-US" w:eastAsia="ru-RU"/>
        </w:rPr>
        <w:t>Figure</w:t>
      </w:r>
      <w:r w:rsidRPr="00A823A6">
        <w:rPr>
          <w:rFonts w:eastAsia="Times New Roman" w:cs="Times New Roman"/>
          <w:b/>
          <w:color w:val="000000"/>
          <w:szCs w:val="24"/>
          <w:lang w:eastAsia="ru-RU"/>
        </w:rPr>
        <w:t xml:space="preserve"> 1</w:t>
      </w:r>
      <w:r w:rsidRPr="00A823A6">
        <w:rPr>
          <w:rFonts w:eastAsia="Times New Roman" w:cs="Times New Roman"/>
          <w:color w:val="000000"/>
          <w:szCs w:val="24"/>
          <w:lang w:eastAsia="ru-RU"/>
        </w:rPr>
        <w:t xml:space="preserve"> - </w:t>
      </w:r>
      <w:proofErr w:type="gramStart"/>
      <w:r w:rsidRPr="00A823A6">
        <w:rPr>
          <w:rFonts w:eastAsia="Times New Roman" w:cs="Times New Roman"/>
          <w:color w:val="000000"/>
          <w:szCs w:val="24"/>
          <w:lang w:val="en-US" w:eastAsia="ru-RU"/>
        </w:rPr>
        <w:t>Distribution</w:t>
      </w:r>
      <w:r w:rsidRPr="00A823A6">
        <w:rPr>
          <w:rFonts w:eastAsia="Times New Roman" w:cs="Times New Roman"/>
          <w:color w:val="000000"/>
          <w:szCs w:val="24"/>
          <w:lang w:eastAsia="ru-RU"/>
        </w:rPr>
        <w:t xml:space="preserve">  </w:t>
      </w:r>
      <w:r w:rsidRPr="00A823A6">
        <w:rPr>
          <w:rFonts w:eastAsia="Times New Roman" w:cs="Times New Roman"/>
          <w:color w:val="000000"/>
          <w:szCs w:val="24"/>
          <w:lang w:val="en-US" w:eastAsia="ru-RU"/>
        </w:rPr>
        <w:t>of</w:t>
      </w:r>
      <w:proofErr w:type="gramEnd"/>
      <w:r w:rsidRPr="00A823A6">
        <w:rPr>
          <w:rFonts w:eastAsia="Times New Roman" w:cs="Times New Roman"/>
          <w:color w:val="000000"/>
          <w:szCs w:val="24"/>
          <w:lang w:eastAsia="ru-RU"/>
        </w:rPr>
        <w:t xml:space="preserve"> </w:t>
      </w:r>
      <w:proofErr w:type="spellStart"/>
      <w:r w:rsidRPr="00A823A6">
        <w:rPr>
          <w:rFonts w:eastAsia="Times New Roman" w:cs="Times New Roman"/>
          <w:color w:val="000000"/>
          <w:szCs w:val="24"/>
          <w:lang w:val="en-US" w:eastAsia="ru-RU"/>
        </w:rPr>
        <w:t>lg</w:t>
      </w:r>
      <w:proofErr w:type="spellEnd"/>
      <w:r w:rsidRPr="00A823A6">
        <w:rPr>
          <w:rFonts w:eastAsia="Times New Roman" w:cs="Times New Roman"/>
          <w:color w:val="000000"/>
          <w:szCs w:val="24"/>
          <w:lang w:eastAsia="ru-RU"/>
        </w:rPr>
        <w:t xml:space="preserve"> </w:t>
      </w:r>
      <w:r w:rsidRPr="00A823A6">
        <w:rPr>
          <w:rFonts w:eastAsia="Times New Roman" w:cs="Times New Roman"/>
          <w:color w:val="000000"/>
          <w:szCs w:val="24"/>
          <w:lang w:val="en-US" w:eastAsia="ru-RU"/>
        </w:rPr>
        <w:t>β</w:t>
      </w:r>
    </w:p>
    <w:p w:rsidR="004164D3" w:rsidRPr="00A823A6" w:rsidRDefault="004164D3" w:rsidP="004164D3">
      <w:pPr>
        <w:autoSpaceDE w:val="0"/>
        <w:autoSpaceDN w:val="0"/>
        <w:adjustRightInd w:val="0"/>
        <w:spacing w:line="240" w:lineRule="auto"/>
        <w:ind w:firstLine="0"/>
        <w:jc w:val="left"/>
        <w:rPr>
          <w:rFonts w:eastAsia="Times New Roman" w:cs="Times New Roman"/>
          <w:color w:val="000000"/>
          <w:szCs w:val="24"/>
          <w:lang w:eastAsia="ru-RU"/>
        </w:rPr>
      </w:pPr>
    </w:p>
    <w:p w:rsidR="004164D3" w:rsidRPr="00A823A6" w:rsidRDefault="004164D3" w:rsidP="004164D3">
      <w:pPr>
        <w:autoSpaceDE w:val="0"/>
        <w:autoSpaceDN w:val="0"/>
        <w:adjustRightInd w:val="0"/>
        <w:spacing w:line="240" w:lineRule="auto"/>
        <w:ind w:firstLine="0"/>
        <w:jc w:val="center"/>
        <w:rPr>
          <w:rFonts w:eastAsia="Times New Roman" w:cs="Times New Roman"/>
          <w:color w:val="000000"/>
          <w:szCs w:val="24"/>
          <w:lang w:eastAsia="ru-RU"/>
        </w:rPr>
      </w:pPr>
      <w:r>
        <w:rPr>
          <w:rFonts w:eastAsia="Times New Roman" w:cs="Times New Roman"/>
          <w:noProof/>
          <w:color w:val="000000"/>
          <w:szCs w:val="24"/>
          <w:lang w:eastAsia="ru-RU"/>
        </w:rPr>
        <w:drawing>
          <wp:anchor distT="0" distB="0" distL="114300" distR="114300" simplePos="0" relativeHeight="251660288" behindDoc="1" locked="0" layoutInCell="1" allowOverlap="1" wp14:anchorId="53319C0B" wp14:editId="313C4310">
            <wp:simplePos x="0" y="0"/>
            <wp:positionH relativeFrom="column">
              <wp:posOffset>318770</wp:posOffset>
            </wp:positionH>
            <wp:positionV relativeFrom="paragraph">
              <wp:posOffset>47625</wp:posOffset>
            </wp:positionV>
            <wp:extent cx="5374005" cy="3237230"/>
            <wp:effectExtent l="0" t="0" r="0" b="1270"/>
            <wp:wrapTopAndBottom/>
            <wp:docPr id="2" name="Рисунок 2" descr="pgamm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gammi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4005" cy="3237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23A6">
        <w:rPr>
          <w:rFonts w:eastAsia="Times New Roman" w:cs="Times New Roman"/>
          <w:b/>
          <w:color w:val="000000"/>
          <w:szCs w:val="24"/>
          <w:lang w:eastAsia="ru-RU"/>
        </w:rPr>
        <w:t xml:space="preserve">Рисунок 2 </w:t>
      </w:r>
      <w:r w:rsidRPr="00A823A6">
        <w:rPr>
          <w:rFonts w:eastAsia="Times New Roman" w:cs="Times New Roman"/>
          <w:color w:val="000000"/>
          <w:szCs w:val="24"/>
          <w:lang w:eastAsia="ru-RU"/>
        </w:rPr>
        <w:t xml:space="preserve">- Соотношение пиковых ускорений </w:t>
      </w:r>
      <w:r w:rsidRPr="00A823A6">
        <w:rPr>
          <w:rFonts w:eastAsia="Times New Roman" w:cs="Times New Roman"/>
          <w:color w:val="000000"/>
          <w:szCs w:val="24"/>
          <w:lang w:val="en-US" w:eastAsia="ru-RU"/>
        </w:rPr>
        <w:t>PGA</w:t>
      </w:r>
      <w:r w:rsidRPr="00A823A6">
        <w:rPr>
          <w:rFonts w:eastAsia="Times New Roman" w:cs="Times New Roman"/>
          <w:color w:val="000000"/>
          <w:szCs w:val="24"/>
          <w:lang w:eastAsia="ru-RU"/>
        </w:rPr>
        <w:t xml:space="preserve"> и сейсмической интенсивности по [4]</w:t>
      </w:r>
    </w:p>
    <w:p w:rsidR="004164D3" w:rsidRPr="00A823A6" w:rsidRDefault="004164D3" w:rsidP="004164D3">
      <w:pPr>
        <w:autoSpaceDE w:val="0"/>
        <w:autoSpaceDN w:val="0"/>
        <w:adjustRightInd w:val="0"/>
        <w:spacing w:line="240" w:lineRule="auto"/>
        <w:ind w:firstLine="0"/>
        <w:jc w:val="center"/>
        <w:rPr>
          <w:rFonts w:eastAsia="Times New Roman" w:cs="Times New Roman"/>
          <w:color w:val="000000"/>
          <w:szCs w:val="24"/>
          <w:lang w:eastAsia="ru-RU"/>
        </w:rPr>
      </w:pPr>
    </w:p>
    <w:p w:rsidR="004164D3" w:rsidRPr="00A823A6" w:rsidRDefault="004164D3" w:rsidP="004164D3">
      <w:pPr>
        <w:autoSpaceDE w:val="0"/>
        <w:autoSpaceDN w:val="0"/>
        <w:adjustRightInd w:val="0"/>
        <w:spacing w:line="240" w:lineRule="auto"/>
        <w:ind w:firstLine="0"/>
        <w:jc w:val="center"/>
        <w:rPr>
          <w:rFonts w:eastAsia="Times New Roman" w:cs="Times New Roman"/>
          <w:color w:val="000000"/>
          <w:szCs w:val="24"/>
          <w:lang w:val="en-US" w:eastAsia="ru-RU"/>
        </w:rPr>
      </w:pPr>
      <w:r w:rsidRPr="00A823A6">
        <w:rPr>
          <w:rFonts w:eastAsia="Times New Roman" w:cs="Times New Roman"/>
          <w:b/>
          <w:color w:val="000000"/>
          <w:szCs w:val="24"/>
          <w:lang w:val="en-US" w:eastAsia="ru-RU"/>
        </w:rPr>
        <w:t xml:space="preserve">Figure 2 </w:t>
      </w:r>
      <w:r w:rsidRPr="00A823A6">
        <w:rPr>
          <w:rFonts w:eastAsia="Times New Roman" w:cs="Times New Roman"/>
          <w:color w:val="000000"/>
          <w:szCs w:val="24"/>
          <w:lang w:val="en-US" w:eastAsia="ru-RU"/>
        </w:rPr>
        <w:t>- Relation between peak ground acceleration and intensity by [4]</w:t>
      </w:r>
    </w:p>
    <w:p w:rsidR="004164D3" w:rsidRPr="00A823A6" w:rsidRDefault="004164D3" w:rsidP="004164D3">
      <w:pPr>
        <w:autoSpaceDE w:val="0"/>
        <w:autoSpaceDN w:val="0"/>
        <w:adjustRightInd w:val="0"/>
        <w:spacing w:line="240" w:lineRule="auto"/>
        <w:ind w:firstLine="0"/>
        <w:jc w:val="left"/>
        <w:rPr>
          <w:rFonts w:eastAsia="Times New Roman" w:cs="Times New Roman"/>
          <w:color w:val="000000"/>
          <w:szCs w:val="24"/>
          <w:lang w:val="en-US" w:eastAsia="ru-RU"/>
        </w:rPr>
      </w:pPr>
      <w:r>
        <w:rPr>
          <w:rFonts w:eastAsia="Times New Roman" w:cs="Times New Roman"/>
          <w:noProof/>
          <w:color w:val="000000"/>
          <w:szCs w:val="24"/>
          <w:lang w:eastAsia="ru-RU"/>
        </w:rPr>
        <w:lastRenderedPageBreak/>
        <w:drawing>
          <wp:anchor distT="0" distB="0" distL="114300" distR="114300" simplePos="0" relativeHeight="251662336" behindDoc="1" locked="0" layoutInCell="1" allowOverlap="1" wp14:anchorId="6FE59A52" wp14:editId="565E3000">
            <wp:simplePos x="0" y="0"/>
            <wp:positionH relativeFrom="margin">
              <wp:align>center</wp:align>
            </wp:positionH>
            <wp:positionV relativeFrom="paragraph">
              <wp:posOffset>13970</wp:posOffset>
            </wp:positionV>
            <wp:extent cx="4343400" cy="3059430"/>
            <wp:effectExtent l="0" t="0" r="0" b="7620"/>
            <wp:wrapTopAndBottom/>
            <wp:docPr id="3" name="Рисунок 3" descr="fig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iga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43400" cy="3059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64D3" w:rsidRPr="00A823A6" w:rsidRDefault="004164D3" w:rsidP="004164D3">
      <w:pPr>
        <w:spacing w:line="240" w:lineRule="auto"/>
        <w:ind w:firstLine="0"/>
        <w:jc w:val="center"/>
        <w:rPr>
          <w:rFonts w:eastAsia="Times New Roman" w:cs="Times New Roman"/>
          <w:szCs w:val="24"/>
          <w:lang w:eastAsia="ru-RU"/>
        </w:rPr>
      </w:pPr>
      <w:r w:rsidRPr="00A823A6">
        <w:rPr>
          <w:rFonts w:eastAsia="Times New Roman" w:cs="Times New Roman"/>
          <w:b/>
          <w:szCs w:val="24"/>
          <w:lang w:eastAsia="ru-RU"/>
        </w:rPr>
        <w:t xml:space="preserve">Рисунок 3 </w:t>
      </w:r>
      <w:r w:rsidRPr="00A823A6">
        <w:rPr>
          <w:rFonts w:eastAsia="Times New Roman" w:cs="Times New Roman"/>
          <w:szCs w:val="24"/>
          <w:lang w:eastAsia="ru-RU"/>
        </w:rPr>
        <w:t>- Соотношение ускорений и сейсмической интенсивности по эмпирическим данным. На графике пунктирными линиями показан 95% уровень доверия для аппроксимирующей линии</w:t>
      </w:r>
    </w:p>
    <w:p w:rsidR="004164D3" w:rsidRPr="00A823A6" w:rsidRDefault="004164D3" w:rsidP="004164D3">
      <w:pPr>
        <w:spacing w:line="240" w:lineRule="auto"/>
        <w:ind w:firstLine="0"/>
        <w:jc w:val="center"/>
        <w:rPr>
          <w:rFonts w:eastAsia="Times New Roman" w:cs="Times New Roman"/>
          <w:szCs w:val="24"/>
          <w:lang w:eastAsia="ru-RU"/>
        </w:rPr>
      </w:pPr>
    </w:p>
    <w:p w:rsidR="004164D3" w:rsidRPr="00A823A6" w:rsidRDefault="004164D3" w:rsidP="004164D3">
      <w:pPr>
        <w:spacing w:line="240" w:lineRule="auto"/>
        <w:ind w:firstLine="0"/>
        <w:jc w:val="center"/>
        <w:rPr>
          <w:rFonts w:eastAsia="Times New Roman" w:cs="Times New Roman"/>
          <w:szCs w:val="24"/>
          <w:lang w:eastAsia="ru-RU"/>
        </w:rPr>
      </w:pPr>
      <w:r w:rsidRPr="00A823A6">
        <w:rPr>
          <w:rFonts w:eastAsia="Times New Roman" w:cs="Times New Roman"/>
          <w:b/>
          <w:szCs w:val="24"/>
          <w:lang w:val="en-US" w:eastAsia="ru-RU"/>
        </w:rPr>
        <w:t>Figure</w:t>
      </w:r>
      <w:r w:rsidRPr="00B9735D">
        <w:rPr>
          <w:rFonts w:eastAsia="Times New Roman" w:cs="Times New Roman"/>
          <w:b/>
          <w:szCs w:val="24"/>
          <w:lang w:eastAsia="ru-RU"/>
        </w:rPr>
        <w:t xml:space="preserve"> 3</w:t>
      </w:r>
      <w:r w:rsidRPr="00B9735D">
        <w:rPr>
          <w:rFonts w:eastAsia="Times New Roman" w:cs="Times New Roman"/>
          <w:szCs w:val="24"/>
          <w:lang w:eastAsia="ru-RU"/>
        </w:rPr>
        <w:t xml:space="preserve"> - </w:t>
      </w:r>
      <w:r w:rsidRPr="00A823A6">
        <w:rPr>
          <w:rFonts w:eastAsia="Times New Roman" w:cs="Times New Roman"/>
          <w:szCs w:val="24"/>
          <w:lang w:val="en-US" w:eastAsia="ru-RU"/>
        </w:rPr>
        <w:t>Correlation</w:t>
      </w:r>
      <w:r w:rsidRPr="00B9735D">
        <w:rPr>
          <w:rFonts w:eastAsia="Times New Roman" w:cs="Times New Roman"/>
          <w:szCs w:val="24"/>
          <w:lang w:eastAsia="ru-RU"/>
        </w:rPr>
        <w:t xml:space="preserve"> </w:t>
      </w:r>
      <w:r w:rsidRPr="00A823A6">
        <w:rPr>
          <w:rFonts w:eastAsia="Times New Roman" w:cs="Times New Roman"/>
          <w:szCs w:val="24"/>
          <w:lang w:val="en-US" w:eastAsia="ru-RU"/>
        </w:rPr>
        <w:t>between</w:t>
      </w:r>
      <w:r w:rsidRPr="00B9735D">
        <w:rPr>
          <w:rFonts w:eastAsia="Times New Roman" w:cs="Times New Roman"/>
          <w:szCs w:val="24"/>
          <w:lang w:eastAsia="ru-RU"/>
        </w:rPr>
        <w:t xml:space="preserve"> </w:t>
      </w:r>
      <w:r w:rsidRPr="00A823A6">
        <w:rPr>
          <w:rFonts w:eastAsia="Times New Roman" w:cs="Times New Roman"/>
          <w:szCs w:val="24"/>
          <w:lang w:val="en-US" w:eastAsia="ru-RU"/>
        </w:rPr>
        <w:t>peak</w:t>
      </w:r>
      <w:r w:rsidRPr="00B9735D">
        <w:rPr>
          <w:rFonts w:eastAsia="Times New Roman" w:cs="Times New Roman"/>
          <w:szCs w:val="24"/>
          <w:lang w:eastAsia="ru-RU"/>
        </w:rPr>
        <w:t xml:space="preserve"> </w:t>
      </w:r>
      <w:r w:rsidRPr="00A823A6">
        <w:rPr>
          <w:rFonts w:eastAsia="Times New Roman" w:cs="Times New Roman"/>
          <w:szCs w:val="24"/>
          <w:lang w:val="en-US" w:eastAsia="ru-RU"/>
        </w:rPr>
        <w:t>ground</w:t>
      </w:r>
      <w:r w:rsidRPr="00B9735D">
        <w:rPr>
          <w:rFonts w:eastAsia="Times New Roman" w:cs="Times New Roman"/>
          <w:szCs w:val="24"/>
          <w:lang w:eastAsia="ru-RU"/>
        </w:rPr>
        <w:t xml:space="preserve"> </w:t>
      </w:r>
      <w:r w:rsidRPr="00A823A6">
        <w:rPr>
          <w:rFonts w:eastAsia="Times New Roman" w:cs="Times New Roman"/>
          <w:szCs w:val="24"/>
          <w:lang w:val="en-US" w:eastAsia="ru-RU"/>
        </w:rPr>
        <w:t>acceleration</w:t>
      </w:r>
      <w:r w:rsidRPr="00B9735D">
        <w:rPr>
          <w:rFonts w:eastAsia="Times New Roman" w:cs="Times New Roman"/>
          <w:szCs w:val="24"/>
          <w:lang w:eastAsia="ru-RU"/>
        </w:rPr>
        <w:t xml:space="preserve"> </w:t>
      </w:r>
      <w:r w:rsidRPr="00A823A6">
        <w:rPr>
          <w:rFonts w:eastAsia="Times New Roman" w:cs="Times New Roman"/>
          <w:szCs w:val="24"/>
          <w:lang w:val="en-US" w:eastAsia="ru-RU"/>
        </w:rPr>
        <w:t>and</w:t>
      </w:r>
      <w:r w:rsidRPr="00B9735D">
        <w:rPr>
          <w:rFonts w:eastAsia="Times New Roman" w:cs="Times New Roman"/>
          <w:szCs w:val="24"/>
          <w:lang w:eastAsia="ru-RU"/>
        </w:rPr>
        <w:t xml:space="preserve"> </w:t>
      </w:r>
      <w:r w:rsidRPr="00A823A6">
        <w:rPr>
          <w:rFonts w:eastAsia="Times New Roman" w:cs="Times New Roman"/>
          <w:szCs w:val="24"/>
          <w:lang w:val="en-US" w:eastAsia="ru-RU"/>
        </w:rPr>
        <w:t>seismic</w:t>
      </w:r>
      <w:r w:rsidRPr="00B9735D">
        <w:rPr>
          <w:rFonts w:eastAsia="Times New Roman" w:cs="Times New Roman"/>
          <w:szCs w:val="24"/>
          <w:lang w:eastAsia="ru-RU"/>
        </w:rPr>
        <w:t xml:space="preserve"> </w:t>
      </w:r>
      <w:r w:rsidRPr="00A823A6">
        <w:rPr>
          <w:rFonts w:eastAsia="Times New Roman" w:cs="Times New Roman"/>
          <w:szCs w:val="24"/>
          <w:lang w:val="en-US" w:eastAsia="ru-RU"/>
        </w:rPr>
        <w:t>intensity</w:t>
      </w:r>
      <w:r w:rsidRPr="00B9735D">
        <w:rPr>
          <w:rFonts w:eastAsia="Times New Roman" w:cs="Times New Roman"/>
          <w:szCs w:val="24"/>
          <w:lang w:eastAsia="ru-RU"/>
        </w:rPr>
        <w:t xml:space="preserve">. </w:t>
      </w:r>
      <w:r w:rsidRPr="00A823A6">
        <w:rPr>
          <w:rFonts w:eastAsia="Times New Roman" w:cs="Times New Roman"/>
          <w:szCs w:val="24"/>
          <w:lang w:val="en-US" w:eastAsia="ru-RU"/>
        </w:rPr>
        <w:t>Dashed</w:t>
      </w:r>
      <w:r w:rsidRPr="00A823A6">
        <w:rPr>
          <w:rFonts w:eastAsia="Times New Roman" w:cs="Times New Roman"/>
          <w:szCs w:val="24"/>
          <w:lang w:eastAsia="ru-RU"/>
        </w:rPr>
        <w:t xml:space="preserve"> </w:t>
      </w:r>
      <w:r w:rsidRPr="00A823A6">
        <w:rPr>
          <w:rFonts w:eastAsia="Times New Roman" w:cs="Times New Roman"/>
          <w:szCs w:val="24"/>
          <w:lang w:val="en-US" w:eastAsia="ru-RU"/>
        </w:rPr>
        <w:t>lines</w:t>
      </w:r>
      <w:r w:rsidRPr="00A823A6">
        <w:rPr>
          <w:rFonts w:eastAsia="Times New Roman" w:cs="Times New Roman"/>
          <w:szCs w:val="24"/>
          <w:lang w:eastAsia="ru-RU"/>
        </w:rPr>
        <w:t xml:space="preserve"> </w:t>
      </w:r>
      <w:r w:rsidRPr="00A823A6">
        <w:rPr>
          <w:rFonts w:eastAsia="Times New Roman" w:cs="Times New Roman"/>
          <w:szCs w:val="24"/>
          <w:lang w:val="en-US" w:eastAsia="ru-RU"/>
        </w:rPr>
        <w:t>are</w:t>
      </w:r>
      <w:r w:rsidRPr="00A823A6">
        <w:rPr>
          <w:rFonts w:eastAsia="Times New Roman" w:cs="Times New Roman"/>
          <w:szCs w:val="24"/>
          <w:lang w:eastAsia="ru-RU"/>
        </w:rPr>
        <w:t xml:space="preserve"> 95% </w:t>
      </w:r>
      <w:r w:rsidRPr="00A823A6">
        <w:rPr>
          <w:rFonts w:eastAsia="Times New Roman" w:cs="Times New Roman"/>
          <w:szCs w:val="24"/>
          <w:lang w:val="en-US" w:eastAsia="ru-RU"/>
        </w:rPr>
        <w:t>confidence</w:t>
      </w:r>
      <w:r w:rsidRPr="00A823A6">
        <w:rPr>
          <w:rFonts w:eastAsia="Times New Roman" w:cs="Times New Roman"/>
          <w:szCs w:val="24"/>
          <w:lang w:eastAsia="ru-RU"/>
        </w:rPr>
        <w:t xml:space="preserve"> </w:t>
      </w:r>
      <w:r w:rsidRPr="00A823A6">
        <w:rPr>
          <w:rFonts w:eastAsia="Times New Roman" w:cs="Times New Roman"/>
          <w:szCs w:val="24"/>
          <w:lang w:val="en-US" w:eastAsia="ru-RU"/>
        </w:rPr>
        <w:t>level</w:t>
      </w:r>
    </w:p>
    <w:p w:rsidR="004164D3" w:rsidRPr="00A823A6" w:rsidRDefault="004164D3" w:rsidP="004164D3">
      <w:pPr>
        <w:spacing w:line="240" w:lineRule="auto"/>
        <w:ind w:firstLine="0"/>
        <w:rPr>
          <w:rFonts w:eastAsia="Times New Roman" w:cs="Times New Roman"/>
          <w:szCs w:val="24"/>
          <w:lang w:eastAsia="ru-RU"/>
        </w:rPr>
      </w:pPr>
    </w:p>
    <w:p w:rsidR="004164D3" w:rsidRPr="00A823A6" w:rsidRDefault="004164D3" w:rsidP="004164D3">
      <w:pPr>
        <w:spacing w:line="240" w:lineRule="auto"/>
        <w:ind w:firstLine="0"/>
        <w:rPr>
          <w:rFonts w:eastAsia="Times New Roman" w:cs="Times New Roman"/>
          <w:szCs w:val="24"/>
          <w:lang w:eastAsia="ru-RU"/>
        </w:rPr>
      </w:pPr>
      <w:r>
        <w:rPr>
          <w:rFonts w:eastAsia="Times New Roman" w:cs="Times New Roman"/>
          <w:noProof/>
          <w:szCs w:val="24"/>
          <w:lang w:eastAsia="ru-RU"/>
        </w:rPr>
        <w:drawing>
          <wp:anchor distT="0" distB="0" distL="114300" distR="114300" simplePos="0" relativeHeight="251663360" behindDoc="1" locked="0" layoutInCell="1" allowOverlap="1" wp14:anchorId="766465B6" wp14:editId="049EDEAC">
            <wp:simplePos x="0" y="0"/>
            <wp:positionH relativeFrom="column">
              <wp:posOffset>652145</wp:posOffset>
            </wp:positionH>
            <wp:positionV relativeFrom="paragraph">
              <wp:posOffset>245745</wp:posOffset>
            </wp:positionV>
            <wp:extent cx="4552950" cy="3043555"/>
            <wp:effectExtent l="0" t="0" r="0" b="4445"/>
            <wp:wrapTopAndBottom/>
            <wp:docPr id="4" name="Рисунок 4" descr="fig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igv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52950" cy="3043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23A6">
        <w:rPr>
          <w:rFonts w:eastAsia="Times New Roman" w:cs="Times New Roman"/>
          <w:szCs w:val="24"/>
          <w:lang w:eastAsia="ru-RU"/>
        </w:rPr>
        <w:t>Аналогичные выкладки сделаны для скорости колебаний (рис. 4) и смещения (рис. 5).</w:t>
      </w:r>
    </w:p>
    <w:p w:rsidR="004164D3" w:rsidRPr="00A823A6" w:rsidRDefault="004164D3" w:rsidP="004164D3">
      <w:pPr>
        <w:spacing w:line="240" w:lineRule="auto"/>
        <w:ind w:firstLine="0"/>
        <w:jc w:val="center"/>
        <w:rPr>
          <w:rFonts w:eastAsia="Times New Roman" w:cs="Times New Roman"/>
          <w:szCs w:val="24"/>
          <w:lang w:eastAsia="ru-RU"/>
        </w:rPr>
      </w:pPr>
      <w:r w:rsidRPr="00A823A6">
        <w:rPr>
          <w:rFonts w:eastAsia="Times New Roman" w:cs="Times New Roman"/>
          <w:b/>
          <w:bCs/>
          <w:szCs w:val="24"/>
          <w:lang w:eastAsia="ru-RU"/>
        </w:rPr>
        <w:t xml:space="preserve">Рисунок 4 </w:t>
      </w:r>
      <w:r w:rsidRPr="00A823A6">
        <w:rPr>
          <w:rFonts w:eastAsia="Times New Roman" w:cs="Times New Roman"/>
          <w:szCs w:val="24"/>
          <w:lang w:eastAsia="ru-RU"/>
        </w:rPr>
        <w:t xml:space="preserve">- Зависимость центров распределений скоростей от сейсмической интенсивности </w:t>
      </w:r>
      <w:r w:rsidRPr="00A823A6">
        <w:rPr>
          <w:rFonts w:eastAsia="Times New Roman" w:cs="Times New Roman"/>
          <w:i/>
          <w:iCs/>
          <w:szCs w:val="24"/>
          <w:lang w:val="en-US" w:eastAsia="ru-RU"/>
        </w:rPr>
        <w:t>I</w:t>
      </w:r>
      <w:r w:rsidRPr="00A823A6">
        <w:rPr>
          <w:rFonts w:eastAsia="Times New Roman" w:cs="Times New Roman"/>
          <w:szCs w:val="24"/>
          <w:lang w:eastAsia="ru-RU"/>
        </w:rPr>
        <w:t xml:space="preserve">. Пунктиром показан 95% доверительный интервал для </w:t>
      </w:r>
      <w:proofErr w:type="gramStart"/>
      <w:r w:rsidRPr="00A823A6">
        <w:rPr>
          <w:rFonts w:eastAsia="Times New Roman" w:cs="Times New Roman"/>
          <w:szCs w:val="24"/>
          <w:lang w:eastAsia="ru-RU"/>
        </w:rPr>
        <w:t>аппроксимирующей</w:t>
      </w:r>
      <w:proofErr w:type="gramEnd"/>
      <w:r w:rsidRPr="00A823A6">
        <w:rPr>
          <w:rFonts w:eastAsia="Times New Roman" w:cs="Times New Roman"/>
          <w:szCs w:val="24"/>
          <w:lang w:eastAsia="ru-RU"/>
        </w:rPr>
        <w:t xml:space="preserve"> прямой.</w:t>
      </w:r>
    </w:p>
    <w:p w:rsidR="004164D3" w:rsidRPr="00A823A6" w:rsidRDefault="004164D3" w:rsidP="004164D3">
      <w:pPr>
        <w:spacing w:line="240" w:lineRule="auto"/>
        <w:ind w:firstLine="0"/>
        <w:jc w:val="center"/>
        <w:rPr>
          <w:rFonts w:eastAsia="Times New Roman" w:cs="Times New Roman"/>
          <w:szCs w:val="24"/>
          <w:lang w:eastAsia="ru-RU"/>
        </w:rPr>
      </w:pPr>
    </w:p>
    <w:p w:rsidR="004164D3" w:rsidRDefault="004164D3" w:rsidP="004164D3">
      <w:pPr>
        <w:spacing w:line="240" w:lineRule="auto"/>
        <w:ind w:firstLine="0"/>
        <w:jc w:val="center"/>
        <w:rPr>
          <w:rFonts w:eastAsia="Times New Roman" w:cs="Times New Roman"/>
          <w:szCs w:val="24"/>
          <w:lang w:val="en-US" w:eastAsia="ru-RU"/>
        </w:rPr>
      </w:pPr>
      <w:r w:rsidRPr="00A823A6">
        <w:rPr>
          <w:rFonts w:eastAsia="Times New Roman" w:cs="Times New Roman"/>
          <w:b/>
          <w:szCs w:val="24"/>
          <w:lang w:val="en-US" w:eastAsia="ru-RU"/>
        </w:rPr>
        <w:t>Figure 4</w:t>
      </w:r>
      <w:r w:rsidRPr="00A823A6">
        <w:rPr>
          <w:rFonts w:eastAsia="Times New Roman" w:cs="Times New Roman"/>
          <w:szCs w:val="24"/>
          <w:lang w:val="en-US" w:eastAsia="ru-RU"/>
        </w:rPr>
        <w:t xml:space="preserve"> - Relation between mean values of peak ground velocity and seismic intensity </w:t>
      </w:r>
      <w:r w:rsidRPr="00A823A6">
        <w:rPr>
          <w:rFonts w:eastAsia="Times New Roman" w:cs="Times New Roman"/>
          <w:i/>
          <w:szCs w:val="24"/>
          <w:lang w:val="en-US" w:eastAsia="ru-RU"/>
        </w:rPr>
        <w:t>I</w:t>
      </w:r>
      <w:r w:rsidRPr="00A823A6">
        <w:rPr>
          <w:rFonts w:eastAsia="Times New Roman" w:cs="Times New Roman"/>
          <w:szCs w:val="24"/>
          <w:lang w:val="en-US" w:eastAsia="ru-RU"/>
        </w:rPr>
        <w:t>. Dashed lines are 95% confidence level</w:t>
      </w:r>
      <w:r>
        <w:rPr>
          <w:rFonts w:eastAsia="Times New Roman" w:cs="Times New Roman"/>
          <w:szCs w:val="24"/>
          <w:lang w:val="en-US" w:eastAsia="ru-RU"/>
        </w:rPr>
        <w:br w:type="page"/>
      </w:r>
    </w:p>
    <w:p w:rsidR="004164D3" w:rsidRPr="00A823A6" w:rsidRDefault="004164D3" w:rsidP="004164D3">
      <w:pPr>
        <w:spacing w:line="240" w:lineRule="auto"/>
        <w:ind w:firstLine="0"/>
        <w:rPr>
          <w:rFonts w:eastAsia="Times New Roman" w:cs="Times New Roman"/>
          <w:color w:val="000000"/>
          <w:szCs w:val="24"/>
          <w:lang w:val="en-US" w:eastAsia="ru-RU"/>
        </w:rPr>
      </w:pPr>
      <w:r>
        <w:rPr>
          <w:rFonts w:eastAsia="Times New Roman" w:cs="Times New Roman"/>
          <w:noProof/>
          <w:szCs w:val="24"/>
          <w:lang w:eastAsia="ru-RU"/>
        </w:rPr>
        <w:lastRenderedPageBreak/>
        <w:drawing>
          <wp:anchor distT="0" distB="0" distL="114300" distR="114300" simplePos="0" relativeHeight="251664384" behindDoc="1" locked="0" layoutInCell="1" allowOverlap="1" wp14:anchorId="5DD12128" wp14:editId="3AF1EFF8">
            <wp:simplePos x="0" y="0"/>
            <wp:positionH relativeFrom="column">
              <wp:posOffset>985520</wp:posOffset>
            </wp:positionH>
            <wp:positionV relativeFrom="paragraph">
              <wp:posOffset>4445</wp:posOffset>
            </wp:positionV>
            <wp:extent cx="4257675" cy="2984500"/>
            <wp:effectExtent l="0" t="0" r="9525" b="6350"/>
            <wp:wrapTopAndBottom/>
            <wp:docPr id="5" name="Рисунок 5" descr="fig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igdi"/>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57675" cy="2984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64D3" w:rsidRPr="00A823A6" w:rsidRDefault="004164D3" w:rsidP="004164D3">
      <w:pPr>
        <w:spacing w:line="240" w:lineRule="auto"/>
        <w:ind w:firstLine="0"/>
        <w:jc w:val="center"/>
        <w:rPr>
          <w:rFonts w:eastAsia="Times New Roman" w:cs="Times New Roman"/>
          <w:szCs w:val="24"/>
          <w:lang w:val="en-US" w:eastAsia="ru-RU"/>
        </w:rPr>
      </w:pPr>
      <w:r w:rsidRPr="00A823A6">
        <w:rPr>
          <w:rFonts w:eastAsia="Times New Roman" w:cs="Times New Roman"/>
          <w:b/>
          <w:szCs w:val="24"/>
          <w:lang w:eastAsia="ru-RU"/>
        </w:rPr>
        <w:t>Рисунок 5</w:t>
      </w:r>
      <w:r w:rsidRPr="00A823A6">
        <w:rPr>
          <w:rFonts w:eastAsia="Times New Roman" w:cs="Times New Roman"/>
          <w:szCs w:val="24"/>
          <w:lang w:eastAsia="ru-RU"/>
        </w:rPr>
        <w:t xml:space="preserve"> - Соотношение средних значений смещений и сейсмической интенсивности по эмпирическим данным. На</w:t>
      </w:r>
      <w:r w:rsidRPr="00A823A6">
        <w:rPr>
          <w:rFonts w:eastAsia="Times New Roman" w:cs="Times New Roman"/>
          <w:szCs w:val="24"/>
          <w:lang w:val="en-US" w:eastAsia="ru-RU"/>
        </w:rPr>
        <w:t xml:space="preserve"> </w:t>
      </w:r>
      <w:r w:rsidRPr="00A823A6">
        <w:rPr>
          <w:rFonts w:eastAsia="Times New Roman" w:cs="Times New Roman"/>
          <w:szCs w:val="24"/>
          <w:lang w:eastAsia="ru-RU"/>
        </w:rPr>
        <w:t>графике</w:t>
      </w:r>
      <w:r w:rsidRPr="00A823A6">
        <w:rPr>
          <w:rFonts w:eastAsia="Times New Roman" w:cs="Times New Roman"/>
          <w:szCs w:val="24"/>
          <w:lang w:val="en-US" w:eastAsia="ru-RU"/>
        </w:rPr>
        <w:t xml:space="preserve"> </w:t>
      </w:r>
      <w:r w:rsidRPr="00A823A6">
        <w:rPr>
          <w:rFonts w:eastAsia="Times New Roman" w:cs="Times New Roman"/>
          <w:szCs w:val="24"/>
          <w:lang w:eastAsia="ru-RU"/>
        </w:rPr>
        <w:t>пунктиром</w:t>
      </w:r>
      <w:r w:rsidRPr="00A823A6">
        <w:rPr>
          <w:rFonts w:eastAsia="Times New Roman" w:cs="Times New Roman"/>
          <w:szCs w:val="24"/>
          <w:lang w:val="en-US" w:eastAsia="ru-RU"/>
        </w:rPr>
        <w:t xml:space="preserve"> </w:t>
      </w:r>
      <w:r w:rsidRPr="00A823A6">
        <w:rPr>
          <w:rFonts w:eastAsia="Times New Roman" w:cs="Times New Roman"/>
          <w:szCs w:val="24"/>
          <w:lang w:eastAsia="ru-RU"/>
        </w:rPr>
        <w:t>показан</w:t>
      </w:r>
      <w:r w:rsidRPr="00A823A6">
        <w:rPr>
          <w:rFonts w:eastAsia="Times New Roman" w:cs="Times New Roman"/>
          <w:szCs w:val="24"/>
          <w:lang w:val="en-US" w:eastAsia="ru-RU"/>
        </w:rPr>
        <w:t xml:space="preserve"> 95% </w:t>
      </w:r>
      <w:r w:rsidRPr="00A823A6">
        <w:rPr>
          <w:rFonts w:eastAsia="Times New Roman" w:cs="Times New Roman"/>
          <w:szCs w:val="24"/>
          <w:lang w:eastAsia="ru-RU"/>
        </w:rPr>
        <w:t>уровень</w:t>
      </w:r>
      <w:r w:rsidRPr="00A823A6">
        <w:rPr>
          <w:rFonts w:eastAsia="Times New Roman" w:cs="Times New Roman"/>
          <w:szCs w:val="24"/>
          <w:lang w:val="en-US" w:eastAsia="ru-RU"/>
        </w:rPr>
        <w:t xml:space="preserve"> </w:t>
      </w:r>
      <w:r w:rsidRPr="00A823A6">
        <w:rPr>
          <w:rFonts w:eastAsia="Times New Roman" w:cs="Times New Roman"/>
          <w:szCs w:val="24"/>
          <w:lang w:eastAsia="ru-RU"/>
        </w:rPr>
        <w:t>доверия</w:t>
      </w:r>
      <w:r w:rsidRPr="00A823A6">
        <w:rPr>
          <w:rFonts w:eastAsia="Times New Roman" w:cs="Times New Roman"/>
          <w:szCs w:val="24"/>
          <w:lang w:val="en-US" w:eastAsia="ru-RU"/>
        </w:rPr>
        <w:t xml:space="preserve"> </w:t>
      </w:r>
      <w:r w:rsidRPr="00A823A6">
        <w:rPr>
          <w:rFonts w:eastAsia="Times New Roman" w:cs="Times New Roman"/>
          <w:szCs w:val="24"/>
          <w:lang w:eastAsia="ru-RU"/>
        </w:rPr>
        <w:t>для</w:t>
      </w:r>
      <w:r w:rsidRPr="00A823A6">
        <w:rPr>
          <w:rFonts w:eastAsia="Times New Roman" w:cs="Times New Roman"/>
          <w:szCs w:val="24"/>
          <w:lang w:val="en-US" w:eastAsia="ru-RU"/>
        </w:rPr>
        <w:t xml:space="preserve"> </w:t>
      </w:r>
      <w:r w:rsidRPr="00A823A6">
        <w:rPr>
          <w:rFonts w:eastAsia="Times New Roman" w:cs="Times New Roman"/>
          <w:szCs w:val="24"/>
          <w:lang w:eastAsia="ru-RU"/>
        </w:rPr>
        <w:t>аппроксимирующей</w:t>
      </w:r>
      <w:r w:rsidRPr="00A823A6">
        <w:rPr>
          <w:rFonts w:eastAsia="Times New Roman" w:cs="Times New Roman"/>
          <w:szCs w:val="24"/>
          <w:lang w:val="en-US" w:eastAsia="ru-RU"/>
        </w:rPr>
        <w:t xml:space="preserve"> </w:t>
      </w:r>
      <w:r w:rsidRPr="00A823A6">
        <w:rPr>
          <w:rFonts w:eastAsia="Times New Roman" w:cs="Times New Roman"/>
          <w:szCs w:val="24"/>
          <w:lang w:eastAsia="ru-RU"/>
        </w:rPr>
        <w:t>линии</w:t>
      </w:r>
      <w:r w:rsidRPr="00A823A6">
        <w:rPr>
          <w:rFonts w:eastAsia="Times New Roman" w:cs="Times New Roman"/>
          <w:szCs w:val="24"/>
          <w:lang w:val="en-US" w:eastAsia="ru-RU"/>
        </w:rPr>
        <w:t>.</w:t>
      </w:r>
    </w:p>
    <w:p w:rsidR="004164D3" w:rsidRPr="00A823A6" w:rsidRDefault="004164D3" w:rsidP="004164D3">
      <w:pPr>
        <w:autoSpaceDE w:val="0"/>
        <w:autoSpaceDN w:val="0"/>
        <w:adjustRightInd w:val="0"/>
        <w:spacing w:line="240" w:lineRule="auto"/>
        <w:ind w:firstLine="0"/>
        <w:jc w:val="center"/>
        <w:rPr>
          <w:rFonts w:eastAsia="Times New Roman" w:cs="Times New Roman"/>
          <w:color w:val="000000"/>
          <w:szCs w:val="24"/>
          <w:lang w:val="en-US" w:eastAsia="ru-RU"/>
        </w:rPr>
      </w:pPr>
    </w:p>
    <w:p w:rsidR="004164D3" w:rsidRPr="00A823A6" w:rsidRDefault="004164D3" w:rsidP="004164D3">
      <w:pPr>
        <w:spacing w:line="240" w:lineRule="auto"/>
        <w:ind w:firstLine="0"/>
        <w:jc w:val="center"/>
        <w:rPr>
          <w:rFonts w:eastAsia="Times New Roman" w:cs="Times New Roman"/>
          <w:szCs w:val="24"/>
          <w:lang w:val="en-US" w:eastAsia="ru-RU"/>
        </w:rPr>
      </w:pPr>
      <w:r w:rsidRPr="00A823A6">
        <w:rPr>
          <w:rFonts w:eastAsia="Times New Roman" w:cs="Times New Roman"/>
          <w:b/>
          <w:szCs w:val="24"/>
          <w:lang w:val="en-US" w:eastAsia="ru-RU"/>
        </w:rPr>
        <w:t>Figure 5</w:t>
      </w:r>
      <w:r w:rsidRPr="00A823A6">
        <w:rPr>
          <w:rFonts w:eastAsia="Times New Roman" w:cs="Times New Roman"/>
          <w:szCs w:val="24"/>
          <w:lang w:val="en-US" w:eastAsia="ru-RU"/>
        </w:rPr>
        <w:t xml:space="preserve"> - Relation between mean values of peak ground displacement and seismic intensity </w:t>
      </w:r>
      <w:r w:rsidRPr="00A823A6">
        <w:rPr>
          <w:rFonts w:eastAsia="Times New Roman" w:cs="Times New Roman"/>
          <w:i/>
          <w:szCs w:val="24"/>
          <w:lang w:val="en-US" w:eastAsia="ru-RU"/>
        </w:rPr>
        <w:t>I</w:t>
      </w:r>
      <w:r w:rsidRPr="00A823A6">
        <w:rPr>
          <w:rFonts w:eastAsia="Times New Roman" w:cs="Times New Roman"/>
          <w:szCs w:val="24"/>
          <w:lang w:val="en-US" w:eastAsia="ru-RU"/>
        </w:rPr>
        <w:t>. Dashed lines are 95% confidence level</w:t>
      </w:r>
    </w:p>
    <w:p w:rsidR="004164D3" w:rsidRPr="00A823A6" w:rsidRDefault="004164D3" w:rsidP="004164D3">
      <w:pPr>
        <w:autoSpaceDE w:val="0"/>
        <w:autoSpaceDN w:val="0"/>
        <w:adjustRightInd w:val="0"/>
        <w:spacing w:line="240" w:lineRule="auto"/>
        <w:ind w:firstLine="0"/>
        <w:jc w:val="left"/>
        <w:rPr>
          <w:rFonts w:eastAsia="Times New Roman" w:cs="Times New Roman"/>
          <w:color w:val="000000"/>
          <w:szCs w:val="24"/>
          <w:lang w:val="en-US" w:eastAsia="ru-RU"/>
        </w:rPr>
      </w:pPr>
    </w:p>
    <w:p w:rsidR="004164D3" w:rsidRPr="00A823A6" w:rsidRDefault="004164D3" w:rsidP="004164D3">
      <w:pPr>
        <w:spacing w:line="240" w:lineRule="auto"/>
        <w:ind w:firstLine="0"/>
        <w:rPr>
          <w:rFonts w:eastAsia="Times New Roman" w:cs="Times New Roman"/>
          <w:szCs w:val="24"/>
          <w:lang w:eastAsia="ru-RU"/>
        </w:rPr>
      </w:pPr>
      <w:r w:rsidRPr="00A823A6">
        <w:rPr>
          <w:rFonts w:eastAsia="Times New Roman" w:cs="Times New Roman"/>
          <w:szCs w:val="24"/>
          <w:lang w:eastAsia="ru-RU"/>
        </w:rPr>
        <w:t>Часто считают, что шаг шкалы для ускорений, скоростей и смещений одинаков. Однако для скорости шаг равен 3, а для смещений 5. Это следует иметь в виду при инструментальных методов микрорайонирования</w:t>
      </w:r>
    </w:p>
    <w:p w:rsidR="004164D3" w:rsidRPr="00A823A6" w:rsidRDefault="004164D3" w:rsidP="004164D3">
      <w:pPr>
        <w:autoSpaceDE w:val="0"/>
        <w:autoSpaceDN w:val="0"/>
        <w:adjustRightInd w:val="0"/>
        <w:spacing w:line="240" w:lineRule="auto"/>
        <w:ind w:firstLine="0"/>
        <w:rPr>
          <w:rFonts w:eastAsia="Times New Roman" w:cs="Times New Roman"/>
          <w:color w:val="000000"/>
          <w:szCs w:val="24"/>
          <w:lang w:eastAsia="ru-RU"/>
        </w:rPr>
      </w:pPr>
      <w:r w:rsidRPr="00A823A6">
        <w:rPr>
          <w:rFonts w:eastAsia="Times New Roman" w:cs="Times New Roman"/>
          <w:color w:val="000000"/>
          <w:szCs w:val="24"/>
          <w:lang w:eastAsia="ru-RU"/>
        </w:rPr>
        <w:t>Еще одно нарушение правил терминологии: в СП 14.13330 [10]. В Приложении</w:t>
      </w:r>
      <w:proofErr w:type="gramStart"/>
      <w:r w:rsidRPr="00A823A6">
        <w:rPr>
          <w:rFonts w:eastAsia="Times New Roman" w:cs="Times New Roman"/>
          <w:color w:val="000000"/>
          <w:szCs w:val="24"/>
          <w:lang w:eastAsia="ru-RU"/>
        </w:rPr>
        <w:t xml:space="preserve"> А</w:t>
      </w:r>
      <w:proofErr w:type="gramEnd"/>
      <w:r w:rsidRPr="00A823A6">
        <w:rPr>
          <w:rFonts w:eastAsia="Times New Roman" w:cs="Times New Roman"/>
          <w:color w:val="000000"/>
          <w:szCs w:val="24"/>
          <w:lang w:eastAsia="ru-RU"/>
        </w:rPr>
        <w:t xml:space="preserve"> читаем:</w:t>
      </w:r>
      <w:r w:rsidRPr="00A823A6">
        <w:rPr>
          <w:rFonts w:eastAsia="Times New Roman" w:cs="Times New Roman"/>
          <w:b/>
          <w:bCs/>
          <w:color w:val="000000"/>
          <w:szCs w:val="24"/>
          <w:lang w:eastAsia="ru-RU"/>
        </w:rPr>
        <w:t xml:space="preserve"> «</w:t>
      </w:r>
      <w:r w:rsidRPr="00A823A6">
        <w:rPr>
          <w:rFonts w:eastAsia="Times New Roman" w:cs="Times New Roman"/>
          <w:bCs/>
          <w:color w:val="000000"/>
          <w:szCs w:val="24"/>
          <w:lang w:eastAsia="ru-RU"/>
        </w:rPr>
        <w:t xml:space="preserve">Список населенных пунктов Российской Федерации, расположенных в сейсмических районах, с указанием расчетной сейсмической интенсивности». Но ведь речь идет не </w:t>
      </w:r>
      <w:proofErr w:type="gramStart"/>
      <w:r w:rsidRPr="00A823A6">
        <w:rPr>
          <w:rFonts w:eastAsia="Times New Roman" w:cs="Times New Roman"/>
          <w:bCs/>
          <w:color w:val="000000"/>
          <w:szCs w:val="24"/>
          <w:lang w:eastAsia="ru-RU"/>
        </w:rPr>
        <w:t>о</w:t>
      </w:r>
      <w:proofErr w:type="gramEnd"/>
      <w:r w:rsidRPr="00A823A6">
        <w:rPr>
          <w:rFonts w:eastAsia="Times New Roman" w:cs="Times New Roman"/>
          <w:bCs/>
          <w:color w:val="000000"/>
          <w:szCs w:val="24"/>
          <w:lang w:eastAsia="ru-RU"/>
        </w:rPr>
        <w:t xml:space="preserve"> расчетной, а об исходной сейсмичности! Расчетная сейсмичность возникает уже после результатов СМР. В результате сейсмические воздействия в 7 баллов, на грунтах 3-й категории при проектировании не учитываются.</w:t>
      </w:r>
    </w:p>
    <w:p w:rsidR="004164D3" w:rsidRPr="00A823A6" w:rsidRDefault="004164D3" w:rsidP="004164D3">
      <w:pPr>
        <w:spacing w:line="240" w:lineRule="auto"/>
        <w:ind w:firstLine="0"/>
        <w:rPr>
          <w:rFonts w:eastAsia="Times New Roman" w:cs="Times New Roman"/>
          <w:szCs w:val="24"/>
          <w:lang w:eastAsia="ru-RU"/>
        </w:rPr>
      </w:pPr>
      <w:r w:rsidRPr="00A823A6">
        <w:rPr>
          <w:rFonts w:eastAsia="Times New Roman" w:cs="Times New Roman"/>
          <w:szCs w:val="24"/>
          <w:lang w:eastAsia="ru-RU"/>
        </w:rPr>
        <w:t xml:space="preserve">В ближней зоне амплитуда ускорений на рыхлых грунтах даже несколько меньше, чем на скальных грунтах. А интенсивность на рыхлых грунтах все же выше. Это явление объясняется тем, что на сейсмическую интенсивность большое влияние оказывает не только амплитуда колебаний, но и их продолжительность. Использование амплитуды ускорения дает погрешность оценки баллов 50%, совместный учет амплитуды и продолжительности колебаний снижает погрешность до 25%. Одной из причин того, что длительность до сих пор не учитывается в расчетах, является терминологическая ошибка. В ГОСТ </w:t>
      </w:r>
      <w:proofErr w:type="gramStart"/>
      <w:r w:rsidRPr="00A823A6">
        <w:rPr>
          <w:rFonts w:eastAsia="Times New Roman" w:cs="Times New Roman"/>
          <w:szCs w:val="24"/>
          <w:lang w:eastAsia="ru-RU"/>
        </w:rPr>
        <w:t>Р</w:t>
      </w:r>
      <w:proofErr w:type="gramEnd"/>
      <w:r w:rsidRPr="00A823A6">
        <w:rPr>
          <w:rFonts w:eastAsia="Times New Roman" w:cs="Times New Roman"/>
          <w:szCs w:val="24"/>
          <w:lang w:eastAsia="ru-RU"/>
        </w:rPr>
        <w:t xml:space="preserve"> 57546 [11] продолжительность определяется как интервал времени между первым вступлением и моментом спадания сейсмических колебаний до уровня превышения микросейсм на 10%. Термин явно взят из сейсморазведки. Действительно, в указанном интервале времени можно найти информацию о строении среды. К сейсмостойкому строительству такое определение продолжительности никакого отношения не имеет. Однако на основании этого определения </w:t>
      </w:r>
      <w:proofErr w:type="gramStart"/>
      <w:r w:rsidRPr="00A823A6">
        <w:rPr>
          <w:rFonts w:eastAsia="Times New Roman" w:cs="Times New Roman"/>
          <w:szCs w:val="24"/>
          <w:lang w:eastAsia="ru-RU"/>
        </w:rPr>
        <w:t>построена</w:t>
      </w:r>
      <w:proofErr w:type="gramEnd"/>
      <w:r w:rsidRPr="00A823A6">
        <w:rPr>
          <w:rFonts w:eastAsia="Times New Roman" w:cs="Times New Roman"/>
          <w:szCs w:val="24"/>
          <w:lang w:eastAsia="ru-RU"/>
        </w:rPr>
        <w:t xml:space="preserve"> огибающая ускорений, которая предлагается и в нормах РБ 006-98 [12] (рис. 6). </w:t>
      </w:r>
    </w:p>
    <w:p w:rsidR="004164D3" w:rsidRPr="00A823A6" w:rsidRDefault="004164D3" w:rsidP="004164D3">
      <w:pPr>
        <w:spacing w:line="240" w:lineRule="auto"/>
        <w:ind w:firstLine="0"/>
        <w:rPr>
          <w:rFonts w:eastAsia="Times New Roman" w:cs="Times New Roman"/>
          <w:szCs w:val="24"/>
          <w:lang w:eastAsia="ru-RU"/>
        </w:rPr>
      </w:pPr>
      <w:r w:rsidRPr="00A823A6">
        <w:rPr>
          <w:rFonts w:eastAsia="Times New Roman" w:cs="Times New Roman"/>
          <w:szCs w:val="24"/>
          <w:lang w:eastAsia="ru-RU"/>
        </w:rPr>
        <w:t xml:space="preserve">На рисунке 6 мы провели линию, соответствующую интервалу времени, в течение которого амплитуда </w:t>
      </w:r>
      <w:proofErr w:type="gramStart"/>
      <w:r w:rsidRPr="00A823A6">
        <w:rPr>
          <w:rFonts w:eastAsia="Times New Roman" w:cs="Times New Roman"/>
          <w:szCs w:val="24"/>
          <w:lang w:eastAsia="ru-RU"/>
        </w:rPr>
        <w:t>огибающей</w:t>
      </w:r>
      <w:proofErr w:type="gramEnd"/>
      <w:r w:rsidRPr="00A823A6">
        <w:rPr>
          <w:rFonts w:eastAsia="Times New Roman" w:cs="Times New Roman"/>
          <w:szCs w:val="24"/>
          <w:lang w:eastAsia="ru-RU"/>
        </w:rPr>
        <w:t xml:space="preserve"> превышает половину максимального уровня. Этот интервал вполне мог бы быть мерой продолжительности колебаний. По </w:t>
      </w:r>
      <w:proofErr w:type="gramStart"/>
      <w:r w:rsidRPr="00A823A6">
        <w:rPr>
          <w:rFonts w:eastAsia="Times New Roman" w:cs="Times New Roman"/>
          <w:szCs w:val="24"/>
          <w:lang w:eastAsia="ru-RU"/>
        </w:rPr>
        <w:t>нормативной</w:t>
      </w:r>
      <w:proofErr w:type="gramEnd"/>
      <w:r w:rsidRPr="00A823A6">
        <w:rPr>
          <w:rFonts w:eastAsia="Times New Roman" w:cs="Times New Roman"/>
          <w:szCs w:val="24"/>
          <w:lang w:eastAsia="ru-RU"/>
        </w:rPr>
        <w:t xml:space="preserve"> огибающей этот </w:t>
      </w:r>
      <w:r w:rsidRPr="00A823A6">
        <w:rPr>
          <w:rFonts w:eastAsia="Times New Roman" w:cs="Times New Roman"/>
          <w:szCs w:val="24"/>
          <w:lang w:eastAsia="ru-RU"/>
        </w:rPr>
        <w:lastRenderedPageBreak/>
        <w:t xml:space="preserve">интервал равен примерно 50 с для всех без исключения случаев. На рисунке 7 показано реальное распределение этого интервала. </w:t>
      </w:r>
    </w:p>
    <w:p w:rsidR="004164D3" w:rsidRPr="00A823A6" w:rsidRDefault="004164D3" w:rsidP="004164D3">
      <w:pPr>
        <w:spacing w:line="240" w:lineRule="auto"/>
        <w:ind w:firstLine="0"/>
        <w:rPr>
          <w:rFonts w:eastAsia="Times New Roman" w:cs="Times New Roman"/>
          <w:szCs w:val="24"/>
          <w:lang w:eastAsia="ru-RU"/>
        </w:rPr>
      </w:pPr>
      <w:r>
        <w:rPr>
          <w:rFonts w:eastAsia="Times New Roman" w:cs="Times New Roman"/>
          <w:noProof/>
          <w:szCs w:val="24"/>
          <w:lang w:eastAsia="ru-RU"/>
        </w:rPr>
        <w:drawing>
          <wp:anchor distT="0" distB="0" distL="114300" distR="114300" simplePos="0" relativeHeight="251659264" behindDoc="1" locked="0" layoutInCell="1" allowOverlap="1" wp14:anchorId="6E8FE145" wp14:editId="20C20EA7">
            <wp:simplePos x="0" y="0"/>
            <wp:positionH relativeFrom="column">
              <wp:posOffset>1261745</wp:posOffset>
            </wp:positionH>
            <wp:positionV relativeFrom="paragraph">
              <wp:posOffset>193040</wp:posOffset>
            </wp:positionV>
            <wp:extent cx="2609850" cy="2109470"/>
            <wp:effectExtent l="0" t="0" r="0" b="5080"/>
            <wp:wrapTopAndBottom/>
            <wp:docPr id="6" name="Рисунок 6" descr="amplfun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mplfunc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09850" cy="2109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64D3" w:rsidRPr="00A823A6" w:rsidRDefault="004164D3" w:rsidP="004164D3">
      <w:pPr>
        <w:spacing w:line="240" w:lineRule="auto"/>
        <w:ind w:firstLine="0"/>
        <w:rPr>
          <w:rFonts w:eastAsia="Times New Roman" w:cs="Times New Roman"/>
          <w:szCs w:val="24"/>
          <w:lang w:eastAsia="ru-RU"/>
        </w:rPr>
      </w:pPr>
    </w:p>
    <w:p w:rsidR="004164D3" w:rsidRPr="00A823A6" w:rsidRDefault="004164D3" w:rsidP="004164D3">
      <w:pPr>
        <w:spacing w:line="240" w:lineRule="auto"/>
        <w:ind w:firstLine="0"/>
        <w:rPr>
          <w:rFonts w:eastAsia="Times New Roman" w:cs="Times New Roman"/>
          <w:iCs/>
          <w:szCs w:val="24"/>
          <w:lang w:eastAsia="ru-RU"/>
        </w:rPr>
      </w:pPr>
      <w:r w:rsidRPr="00A823A6">
        <w:rPr>
          <w:rFonts w:eastAsia="Times New Roman" w:cs="Times New Roman"/>
          <w:b/>
          <w:iCs/>
          <w:szCs w:val="24"/>
          <w:lang w:eastAsia="ru-RU"/>
        </w:rPr>
        <w:t>Рисунок 6 -</w:t>
      </w:r>
      <w:r w:rsidRPr="00A823A6">
        <w:rPr>
          <w:rFonts w:eastAsia="Times New Roman" w:cs="Times New Roman"/>
          <w:iCs/>
          <w:szCs w:val="24"/>
          <w:lang w:eastAsia="ru-RU"/>
        </w:rPr>
        <w:t xml:space="preserve"> Форма </w:t>
      </w:r>
      <w:proofErr w:type="gramStart"/>
      <w:r w:rsidRPr="00A823A6">
        <w:rPr>
          <w:rFonts w:eastAsia="Times New Roman" w:cs="Times New Roman"/>
          <w:iCs/>
          <w:szCs w:val="24"/>
          <w:lang w:eastAsia="ru-RU"/>
        </w:rPr>
        <w:t>огибающей</w:t>
      </w:r>
      <w:proofErr w:type="gramEnd"/>
      <w:r w:rsidRPr="00A823A6">
        <w:rPr>
          <w:rFonts w:eastAsia="Times New Roman" w:cs="Times New Roman"/>
          <w:iCs/>
          <w:szCs w:val="24"/>
          <w:lang w:eastAsia="ru-RU"/>
        </w:rPr>
        <w:t xml:space="preserve"> по РБ-006-98 </w:t>
      </w:r>
    </w:p>
    <w:p w:rsidR="004164D3" w:rsidRPr="00A823A6" w:rsidRDefault="004164D3" w:rsidP="004164D3">
      <w:pPr>
        <w:spacing w:line="240" w:lineRule="auto"/>
        <w:ind w:firstLine="0"/>
        <w:rPr>
          <w:rFonts w:eastAsia="Times New Roman" w:cs="Times New Roman"/>
          <w:i/>
          <w:iCs/>
          <w:szCs w:val="24"/>
          <w:lang w:eastAsia="ru-RU"/>
        </w:rPr>
      </w:pPr>
    </w:p>
    <w:p w:rsidR="004164D3" w:rsidRPr="002B6F18" w:rsidRDefault="004164D3" w:rsidP="004164D3">
      <w:pPr>
        <w:spacing w:line="240" w:lineRule="auto"/>
        <w:ind w:firstLine="0"/>
        <w:rPr>
          <w:rFonts w:eastAsia="Times New Roman" w:cs="Times New Roman"/>
          <w:iCs/>
          <w:szCs w:val="24"/>
          <w:lang w:val="en-US" w:eastAsia="ru-RU"/>
        </w:rPr>
      </w:pPr>
      <w:r w:rsidRPr="00A823A6">
        <w:rPr>
          <w:rFonts w:eastAsia="Times New Roman" w:cs="Times New Roman"/>
          <w:b/>
          <w:iCs/>
          <w:szCs w:val="24"/>
          <w:lang w:val="en-US" w:eastAsia="ru-RU"/>
        </w:rPr>
        <w:t>Figure</w:t>
      </w:r>
      <w:r w:rsidRPr="002B6F18">
        <w:rPr>
          <w:rFonts w:eastAsia="Times New Roman" w:cs="Times New Roman"/>
          <w:b/>
          <w:iCs/>
          <w:szCs w:val="24"/>
          <w:lang w:val="en-US" w:eastAsia="ru-RU"/>
        </w:rPr>
        <w:t xml:space="preserve"> 6</w:t>
      </w:r>
      <w:r w:rsidRPr="002B6F18">
        <w:rPr>
          <w:rFonts w:eastAsia="Times New Roman" w:cs="Times New Roman"/>
          <w:i/>
          <w:iCs/>
          <w:szCs w:val="24"/>
          <w:lang w:val="en-US" w:eastAsia="ru-RU"/>
        </w:rPr>
        <w:t xml:space="preserve"> </w:t>
      </w:r>
      <w:r w:rsidRPr="002B6F18">
        <w:rPr>
          <w:rFonts w:eastAsia="Times New Roman" w:cs="Times New Roman"/>
          <w:iCs/>
          <w:szCs w:val="24"/>
          <w:lang w:val="en-US" w:eastAsia="ru-RU"/>
        </w:rPr>
        <w:t xml:space="preserve">- </w:t>
      </w:r>
      <w:r w:rsidRPr="00A823A6">
        <w:rPr>
          <w:rFonts w:eastAsia="Times New Roman" w:cs="Times New Roman"/>
          <w:iCs/>
          <w:szCs w:val="24"/>
          <w:lang w:val="en-US" w:eastAsia="ru-RU"/>
        </w:rPr>
        <w:t>Vibration</w:t>
      </w:r>
      <w:r w:rsidRPr="002B6F18">
        <w:rPr>
          <w:rFonts w:eastAsia="Times New Roman" w:cs="Times New Roman"/>
          <w:iCs/>
          <w:szCs w:val="24"/>
          <w:lang w:val="en-US" w:eastAsia="ru-RU"/>
        </w:rPr>
        <w:t xml:space="preserve"> </w:t>
      </w:r>
      <w:r w:rsidRPr="00A823A6">
        <w:rPr>
          <w:rFonts w:eastAsia="Times New Roman" w:cs="Times New Roman"/>
          <w:iCs/>
          <w:szCs w:val="24"/>
          <w:lang w:val="en-US" w:eastAsia="ru-RU"/>
        </w:rPr>
        <w:t>envelope</w:t>
      </w:r>
      <w:r w:rsidRPr="002B6F18">
        <w:rPr>
          <w:rFonts w:eastAsia="Times New Roman" w:cs="Times New Roman"/>
          <w:iCs/>
          <w:szCs w:val="24"/>
          <w:lang w:val="en-US" w:eastAsia="ru-RU"/>
        </w:rPr>
        <w:t xml:space="preserve"> </w:t>
      </w:r>
      <w:r w:rsidRPr="00A823A6">
        <w:rPr>
          <w:rFonts w:eastAsia="Times New Roman" w:cs="Times New Roman"/>
          <w:iCs/>
          <w:szCs w:val="24"/>
          <w:lang w:val="en-US" w:eastAsia="ru-RU"/>
        </w:rPr>
        <w:t>in</w:t>
      </w:r>
      <w:r w:rsidRPr="002B6F18">
        <w:rPr>
          <w:rFonts w:eastAsia="Times New Roman" w:cs="Times New Roman"/>
          <w:iCs/>
          <w:szCs w:val="24"/>
          <w:lang w:val="en-US" w:eastAsia="ru-RU"/>
        </w:rPr>
        <w:t xml:space="preserve"> </w:t>
      </w:r>
      <w:r w:rsidRPr="00A823A6">
        <w:rPr>
          <w:rFonts w:eastAsia="Times New Roman" w:cs="Times New Roman"/>
          <w:iCs/>
          <w:szCs w:val="24"/>
          <w:lang w:val="en-US" w:eastAsia="ru-RU"/>
        </w:rPr>
        <w:t>RB</w:t>
      </w:r>
      <w:r w:rsidRPr="002B6F18">
        <w:rPr>
          <w:rFonts w:eastAsia="Times New Roman" w:cs="Times New Roman"/>
          <w:iCs/>
          <w:szCs w:val="24"/>
          <w:lang w:val="en-US" w:eastAsia="ru-RU"/>
        </w:rPr>
        <w:t xml:space="preserve">-006-98 </w:t>
      </w:r>
    </w:p>
    <w:p w:rsidR="004164D3" w:rsidRPr="002B6F18" w:rsidRDefault="004164D3" w:rsidP="004164D3">
      <w:pPr>
        <w:spacing w:line="240" w:lineRule="auto"/>
        <w:ind w:firstLine="0"/>
        <w:rPr>
          <w:rFonts w:eastAsia="Times New Roman" w:cs="Times New Roman"/>
          <w:szCs w:val="24"/>
          <w:lang w:val="en-US" w:eastAsia="ru-RU"/>
        </w:rPr>
      </w:pPr>
      <w:r>
        <w:rPr>
          <w:rFonts w:eastAsia="Times New Roman" w:cs="Times New Roman"/>
          <w:noProof/>
          <w:szCs w:val="24"/>
          <w:lang w:eastAsia="ru-RU"/>
        </w:rPr>
        <w:drawing>
          <wp:anchor distT="0" distB="0" distL="114300" distR="114300" simplePos="0" relativeHeight="251668480" behindDoc="1" locked="0" layoutInCell="1" allowOverlap="1" wp14:anchorId="4FB8D670" wp14:editId="01076241">
            <wp:simplePos x="0" y="0"/>
            <wp:positionH relativeFrom="column">
              <wp:posOffset>718820</wp:posOffset>
            </wp:positionH>
            <wp:positionV relativeFrom="paragraph">
              <wp:posOffset>283210</wp:posOffset>
            </wp:positionV>
            <wp:extent cx="3714750" cy="2693670"/>
            <wp:effectExtent l="0" t="0" r="0" b="0"/>
            <wp:wrapTopAndBottom/>
            <wp:docPr id="7" name="Рисунок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14750" cy="2693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64D3" w:rsidRPr="002B6F18" w:rsidRDefault="004164D3" w:rsidP="004164D3">
      <w:pPr>
        <w:spacing w:line="240" w:lineRule="auto"/>
        <w:ind w:firstLine="0"/>
        <w:rPr>
          <w:rFonts w:eastAsia="Times New Roman" w:cs="Times New Roman"/>
          <w:szCs w:val="24"/>
          <w:lang w:val="en-US" w:eastAsia="ru-RU"/>
        </w:rPr>
      </w:pPr>
    </w:p>
    <w:p w:rsidR="004164D3" w:rsidRPr="00A823A6" w:rsidRDefault="004164D3" w:rsidP="004164D3">
      <w:pPr>
        <w:spacing w:line="240" w:lineRule="auto"/>
        <w:ind w:firstLine="0"/>
        <w:rPr>
          <w:rFonts w:eastAsia="Times New Roman" w:cs="Times New Roman"/>
          <w:szCs w:val="24"/>
          <w:lang w:eastAsia="ru-RU"/>
        </w:rPr>
      </w:pPr>
      <w:r w:rsidRPr="00A823A6">
        <w:rPr>
          <w:rFonts w:eastAsia="Times New Roman" w:cs="Times New Roman"/>
          <w:b/>
          <w:bCs/>
          <w:szCs w:val="24"/>
          <w:lang w:eastAsia="ru-RU"/>
        </w:rPr>
        <w:t>Рисунок 7</w:t>
      </w:r>
      <w:r w:rsidRPr="00A823A6">
        <w:rPr>
          <w:rFonts w:eastAsia="Times New Roman" w:cs="Times New Roman"/>
          <w:szCs w:val="24"/>
          <w:lang w:eastAsia="ru-RU"/>
        </w:rPr>
        <w:t xml:space="preserve"> – Соотношение нормированной амплитуды ускорения и продолжительности колебаний </w:t>
      </w:r>
      <w:r w:rsidRPr="00A823A6">
        <w:rPr>
          <w:rFonts w:eastAsia="Times New Roman" w:cs="Times New Roman"/>
          <w:bCs/>
          <w:szCs w:val="24"/>
          <w:lang w:val="en-US" w:eastAsia="ru-RU"/>
        </w:rPr>
        <w:t>d</w:t>
      </w:r>
      <w:r w:rsidRPr="00A823A6">
        <w:rPr>
          <w:rFonts w:eastAsia="Times New Roman" w:cs="Times New Roman"/>
          <w:b/>
          <w:bCs/>
          <w:szCs w:val="24"/>
          <w:lang w:eastAsia="ru-RU"/>
        </w:rPr>
        <w:t xml:space="preserve"> </w:t>
      </w:r>
      <w:r w:rsidRPr="00A823A6">
        <w:rPr>
          <w:rFonts w:eastAsia="Times New Roman" w:cs="Times New Roman"/>
          <w:szCs w:val="24"/>
          <w:lang w:eastAsia="ru-RU"/>
        </w:rPr>
        <w:t xml:space="preserve">для фиксированных интенсивностей. Количество осредненных данных приводится рядом со средними значениями. График аппроксимируется выражением </w:t>
      </w:r>
      <w:r w:rsidRPr="00A823A6">
        <w:rPr>
          <w:rFonts w:eastAsia="Times New Roman" w:cs="Times New Roman"/>
          <w:position w:val="-28"/>
          <w:sz w:val="20"/>
          <w:szCs w:val="20"/>
          <w:lang w:eastAsia="ru-RU"/>
        </w:rPr>
        <w:object w:dxaOrig="35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34.5pt" o:ole="">
            <v:imagedata r:id="rId18" o:title=""/>
          </v:shape>
          <o:OLEObject Type="Embed" ProgID="Equation.3" ShapeID="_x0000_i1025" DrawAspect="Content" ObjectID="_1657634717" r:id="rId19"/>
        </w:object>
      </w:r>
      <w:r w:rsidRPr="00A823A6">
        <w:rPr>
          <w:rFonts w:eastAsia="Times New Roman" w:cs="Times New Roman"/>
          <w:sz w:val="20"/>
          <w:szCs w:val="20"/>
          <w:lang w:eastAsia="ru-RU"/>
        </w:rPr>
        <w:t xml:space="preserve"> </w:t>
      </w:r>
    </w:p>
    <w:p w:rsidR="004164D3" w:rsidRPr="00A823A6" w:rsidRDefault="004164D3" w:rsidP="004164D3">
      <w:pPr>
        <w:spacing w:line="240" w:lineRule="auto"/>
        <w:ind w:firstLine="0"/>
        <w:rPr>
          <w:rFonts w:eastAsia="Times New Roman" w:cs="Times New Roman"/>
          <w:szCs w:val="24"/>
          <w:lang w:eastAsia="ru-RU"/>
        </w:rPr>
      </w:pPr>
    </w:p>
    <w:p w:rsidR="004164D3" w:rsidRDefault="004164D3" w:rsidP="004164D3">
      <w:pPr>
        <w:spacing w:line="240" w:lineRule="auto"/>
        <w:ind w:firstLine="0"/>
        <w:rPr>
          <w:rFonts w:eastAsia="Times New Roman" w:cs="Times New Roman"/>
          <w:sz w:val="20"/>
          <w:szCs w:val="20"/>
          <w:lang w:eastAsia="ru-RU"/>
        </w:rPr>
      </w:pPr>
      <w:r w:rsidRPr="00A823A6">
        <w:rPr>
          <w:rFonts w:eastAsia="Times New Roman" w:cs="Times New Roman"/>
          <w:b/>
          <w:szCs w:val="24"/>
          <w:lang w:val="en-US" w:eastAsia="ru-RU"/>
        </w:rPr>
        <w:t>Figure 7</w:t>
      </w:r>
      <w:r w:rsidRPr="00A823A6">
        <w:rPr>
          <w:rFonts w:eastAsia="Times New Roman" w:cs="Times New Roman"/>
          <w:szCs w:val="24"/>
          <w:lang w:val="en-US" w:eastAsia="ru-RU"/>
        </w:rPr>
        <w:t xml:space="preserve"> - Relation between acceleration amplitude, normalized to its mean value, and duration d for fixed intensity. Digits</w:t>
      </w:r>
      <w:r w:rsidRPr="00A823A6">
        <w:rPr>
          <w:rFonts w:eastAsia="Times New Roman" w:cs="Times New Roman"/>
          <w:szCs w:val="24"/>
          <w:lang w:eastAsia="ru-RU"/>
        </w:rPr>
        <w:t xml:space="preserve"> - </w:t>
      </w:r>
      <w:r w:rsidRPr="00A823A6">
        <w:rPr>
          <w:rFonts w:eastAsia="Times New Roman" w:cs="Times New Roman"/>
          <w:szCs w:val="24"/>
          <w:lang w:val="en-US" w:eastAsia="ru-RU"/>
        </w:rPr>
        <w:t>number</w:t>
      </w:r>
      <w:r w:rsidRPr="00A823A6">
        <w:rPr>
          <w:rFonts w:eastAsia="Times New Roman" w:cs="Times New Roman"/>
          <w:szCs w:val="24"/>
          <w:lang w:eastAsia="ru-RU"/>
        </w:rPr>
        <w:t xml:space="preserve"> </w:t>
      </w:r>
      <w:r w:rsidRPr="00A823A6">
        <w:rPr>
          <w:rFonts w:eastAsia="Times New Roman" w:cs="Times New Roman"/>
          <w:szCs w:val="24"/>
          <w:lang w:val="en-US" w:eastAsia="ru-RU"/>
        </w:rPr>
        <w:t>of</w:t>
      </w:r>
      <w:r w:rsidRPr="00A823A6">
        <w:rPr>
          <w:rFonts w:eastAsia="Times New Roman" w:cs="Times New Roman"/>
          <w:szCs w:val="24"/>
          <w:lang w:eastAsia="ru-RU"/>
        </w:rPr>
        <w:t xml:space="preserve"> </w:t>
      </w:r>
      <w:r w:rsidRPr="00A823A6">
        <w:rPr>
          <w:rFonts w:eastAsia="Times New Roman" w:cs="Times New Roman"/>
          <w:szCs w:val="24"/>
          <w:lang w:val="en-US" w:eastAsia="ru-RU"/>
        </w:rPr>
        <w:t>data</w:t>
      </w:r>
      <w:r w:rsidRPr="00A823A6">
        <w:rPr>
          <w:rFonts w:eastAsia="Times New Roman" w:cs="Times New Roman"/>
          <w:szCs w:val="24"/>
          <w:lang w:eastAsia="ru-RU"/>
        </w:rPr>
        <w:t xml:space="preserve"> </w:t>
      </w:r>
      <w:r w:rsidRPr="00A823A6">
        <w:rPr>
          <w:rFonts w:eastAsia="Times New Roman" w:cs="Times New Roman"/>
          <w:szCs w:val="24"/>
          <w:lang w:val="en-US" w:eastAsia="ru-RU"/>
        </w:rPr>
        <w:t>used</w:t>
      </w:r>
      <w:r w:rsidRPr="00A823A6">
        <w:rPr>
          <w:rFonts w:eastAsia="Times New Roman" w:cs="Times New Roman"/>
          <w:szCs w:val="24"/>
          <w:lang w:eastAsia="ru-RU"/>
        </w:rPr>
        <w:t xml:space="preserve">. </w:t>
      </w:r>
      <w:r w:rsidRPr="00A823A6">
        <w:rPr>
          <w:rFonts w:eastAsia="Times New Roman" w:cs="Times New Roman"/>
          <w:szCs w:val="24"/>
          <w:lang w:val="en-US" w:eastAsia="ru-RU"/>
        </w:rPr>
        <w:t>Approximation</w:t>
      </w:r>
      <w:r w:rsidRPr="00A823A6">
        <w:rPr>
          <w:rFonts w:eastAsia="Times New Roman" w:cs="Times New Roman"/>
          <w:szCs w:val="24"/>
          <w:lang w:eastAsia="ru-RU"/>
        </w:rPr>
        <w:t xml:space="preserve"> </w:t>
      </w:r>
      <w:r w:rsidRPr="00A823A6">
        <w:rPr>
          <w:rFonts w:eastAsia="Times New Roman" w:cs="Times New Roman"/>
          <w:szCs w:val="24"/>
          <w:lang w:val="en-US" w:eastAsia="ru-RU"/>
        </w:rPr>
        <w:t>line</w:t>
      </w:r>
      <w:r w:rsidRPr="00A823A6">
        <w:rPr>
          <w:rFonts w:eastAsia="Times New Roman" w:cs="Times New Roman"/>
          <w:szCs w:val="24"/>
          <w:lang w:eastAsia="ru-RU"/>
        </w:rPr>
        <w:t xml:space="preserve"> </w:t>
      </w:r>
      <w:r w:rsidRPr="00A823A6">
        <w:rPr>
          <w:rFonts w:eastAsia="Times New Roman" w:cs="Times New Roman"/>
          <w:szCs w:val="24"/>
          <w:lang w:val="en-US" w:eastAsia="ru-RU"/>
        </w:rPr>
        <w:t>has</w:t>
      </w:r>
      <w:r w:rsidRPr="00A823A6">
        <w:rPr>
          <w:rFonts w:eastAsia="Times New Roman" w:cs="Times New Roman"/>
          <w:szCs w:val="24"/>
          <w:lang w:eastAsia="ru-RU"/>
        </w:rPr>
        <w:t xml:space="preserve"> </w:t>
      </w:r>
      <w:r w:rsidRPr="00A823A6">
        <w:rPr>
          <w:rFonts w:eastAsia="Times New Roman" w:cs="Times New Roman"/>
          <w:szCs w:val="24"/>
          <w:lang w:val="en-US" w:eastAsia="ru-RU"/>
        </w:rPr>
        <w:t>expression</w:t>
      </w:r>
      <w:r w:rsidRPr="00A823A6">
        <w:rPr>
          <w:rFonts w:eastAsia="Times New Roman" w:cs="Times New Roman"/>
          <w:szCs w:val="24"/>
          <w:lang w:eastAsia="ru-RU"/>
        </w:rPr>
        <w:t xml:space="preserve"> </w:t>
      </w:r>
      <w:r w:rsidRPr="00A823A6">
        <w:rPr>
          <w:rFonts w:eastAsia="Times New Roman" w:cs="Times New Roman"/>
          <w:position w:val="-28"/>
          <w:sz w:val="20"/>
          <w:szCs w:val="20"/>
          <w:lang w:eastAsia="ru-RU"/>
        </w:rPr>
        <w:object w:dxaOrig="3580" w:dyaOrig="680">
          <v:shape id="_x0000_i1026" type="#_x0000_t75" style="width:180pt;height:34.5pt" o:ole="">
            <v:imagedata r:id="rId18" o:title=""/>
          </v:shape>
          <o:OLEObject Type="Embed" ProgID="Equation.3" ShapeID="_x0000_i1026" DrawAspect="Content" ObjectID="_1657634718" r:id="rId20"/>
        </w:object>
      </w:r>
      <w:r>
        <w:rPr>
          <w:rFonts w:eastAsia="Times New Roman" w:cs="Times New Roman"/>
          <w:sz w:val="20"/>
          <w:szCs w:val="20"/>
          <w:lang w:eastAsia="ru-RU"/>
        </w:rPr>
        <w:br w:type="page"/>
      </w:r>
    </w:p>
    <w:p w:rsidR="004164D3" w:rsidRPr="00A823A6" w:rsidRDefault="004164D3" w:rsidP="004164D3">
      <w:pPr>
        <w:spacing w:line="240" w:lineRule="auto"/>
        <w:ind w:firstLine="0"/>
        <w:rPr>
          <w:rFonts w:eastAsia="Times New Roman" w:cs="Times New Roman"/>
          <w:szCs w:val="24"/>
          <w:lang w:eastAsia="ru-RU"/>
        </w:rPr>
      </w:pPr>
      <w:r w:rsidRPr="00A823A6">
        <w:rPr>
          <w:rFonts w:eastAsia="Times New Roman" w:cs="Times New Roman"/>
          <w:szCs w:val="24"/>
          <w:lang w:eastAsia="ru-RU"/>
        </w:rPr>
        <w:lastRenderedPageBreak/>
        <w:t>Из эмпирических данных следует, что рассматриваемый интервал времени величиной в 50 с практически не встречается. Так чему же соответствует участок максимальных амплитуд огибающей? Это геометрическое место наступления максимальной амплитуды (</w:t>
      </w:r>
      <w:r w:rsidRPr="00A823A6">
        <w:rPr>
          <w:rFonts w:eastAsia="Times New Roman" w:cs="Times New Roman"/>
          <w:i/>
          <w:szCs w:val="24"/>
          <w:lang w:eastAsia="ru-RU"/>
        </w:rPr>
        <w:t>в зависимости от расстояния</w:t>
      </w:r>
      <w:r w:rsidRPr="00A823A6">
        <w:rPr>
          <w:rFonts w:eastAsia="Times New Roman" w:cs="Times New Roman"/>
          <w:szCs w:val="24"/>
          <w:lang w:eastAsia="ru-RU"/>
        </w:rPr>
        <w:t xml:space="preserve">!). </w:t>
      </w:r>
    </w:p>
    <w:p w:rsidR="004164D3" w:rsidRPr="00A823A6" w:rsidRDefault="004164D3" w:rsidP="004164D3">
      <w:pPr>
        <w:spacing w:line="240" w:lineRule="auto"/>
        <w:ind w:firstLine="0"/>
        <w:rPr>
          <w:rFonts w:eastAsia="Times New Roman" w:cs="Times New Roman"/>
          <w:szCs w:val="24"/>
          <w:lang w:eastAsia="ru-RU"/>
        </w:rPr>
      </w:pPr>
      <w:r w:rsidRPr="00A823A6">
        <w:rPr>
          <w:rFonts w:eastAsia="Times New Roman" w:cs="Times New Roman"/>
          <w:szCs w:val="24"/>
          <w:lang w:eastAsia="ru-RU"/>
        </w:rPr>
        <w:t xml:space="preserve">Заметим, что более 30 лет назад была найдена средняя форма огибающей по эмпирическим данным (рис. 8) Параметром такой огибающей является продолжительность колебаний, определенная как интервал времени, в течение которого уровень огибающей превышает половину максимального значения. Эмпирическое уравнение огибающей </w:t>
      </w:r>
      <w:r w:rsidRPr="00A823A6">
        <w:rPr>
          <w:rFonts w:eastAsia="Times New Roman" w:cs="Times New Roman"/>
          <w:i/>
          <w:szCs w:val="24"/>
          <w:lang w:val="en-US" w:eastAsia="ru-RU"/>
        </w:rPr>
        <w:t>PGA</w:t>
      </w:r>
      <w:r w:rsidRPr="00A823A6">
        <w:rPr>
          <w:rFonts w:eastAsia="Times New Roman" w:cs="Times New Roman"/>
          <w:i/>
          <w:szCs w:val="24"/>
          <w:vertAlign w:val="subscript"/>
          <w:lang w:eastAsia="ru-RU"/>
        </w:rPr>
        <w:t>Н</w:t>
      </w:r>
      <w:r w:rsidRPr="00A823A6">
        <w:rPr>
          <w:rFonts w:eastAsia="Times New Roman" w:cs="Times New Roman"/>
          <w:i/>
          <w:szCs w:val="24"/>
          <w:lang w:eastAsia="ru-RU"/>
        </w:rPr>
        <w:t xml:space="preserve"> </w:t>
      </w:r>
      <w:r w:rsidRPr="00A823A6">
        <w:rPr>
          <w:rFonts w:eastAsia="Times New Roman" w:cs="Times New Roman"/>
          <w:szCs w:val="24"/>
          <w:lang w:eastAsia="ru-RU"/>
        </w:rPr>
        <w:t>имеет вид</w:t>
      </w:r>
    </w:p>
    <w:p w:rsidR="004164D3" w:rsidRPr="00A823A6" w:rsidRDefault="004164D3" w:rsidP="004164D3">
      <w:pPr>
        <w:spacing w:line="240" w:lineRule="auto"/>
        <w:ind w:firstLine="0"/>
        <w:rPr>
          <w:rFonts w:eastAsia="Times New Roman" w:cs="Times New Roman"/>
          <w:szCs w:val="24"/>
          <w:lang w:eastAsia="ru-RU"/>
        </w:rPr>
      </w:pPr>
    </w:p>
    <w:p w:rsidR="004164D3" w:rsidRPr="00A823A6" w:rsidRDefault="004164D3" w:rsidP="004164D3">
      <w:pPr>
        <w:spacing w:line="240" w:lineRule="auto"/>
        <w:ind w:firstLine="0"/>
        <w:rPr>
          <w:rFonts w:eastAsia="Times New Roman" w:cs="Times New Roman"/>
          <w:szCs w:val="24"/>
          <w:lang w:eastAsia="ru-RU"/>
        </w:rPr>
      </w:pPr>
      <w:r w:rsidRPr="00A823A6">
        <w:rPr>
          <w:rFonts w:eastAsia="Times New Roman" w:cs="Times New Roman"/>
          <w:position w:val="-24"/>
          <w:szCs w:val="24"/>
          <w:lang w:val="en-US" w:eastAsia="ru-RU"/>
        </w:rPr>
        <w:object w:dxaOrig="3200" w:dyaOrig="620">
          <v:shape id="_x0000_i1027" type="#_x0000_t75" style="width:160.5pt;height:31.5pt" o:ole="">
            <v:imagedata r:id="rId21" o:title=""/>
          </v:shape>
          <o:OLEObject Type="Embed" ProgID="Equation.3" ShapeID="_x0000_i1027" DrawAspect="Content" ObjectID="_1657634719" r:id="rId22"/>
        </w:object>
      </w:r>
      <w:r w:rsidRPr="00A823A6">
        <w:rPr>
          <w:rFonts w:eastAsia="Times New Roman" w:cs="Times New Roman"/>
          <w:szCs w:val="24"/>
          <w:lang w:eastAsia="ru-RU"/>
        </w:rPr>
        <w:t xml:space="preserve">, </w:t>
      </w:r>
      <w:r w:rsidRPr="00A823A6">
        <w:rPr>
          <w:rFonts w:eastAsia="Times New Roman" w:cs="Times New Roman"/>
          <w:szCs w:val="24"/>
          <w:lang w:eastAsia="ru-RU"/>
        </w:rPr>
        <w:tab/>
      </w:r>
      <w:r w:rsidRPr="00A823A6">
        <w:rPr>
          <w:rFonts w:eastAsia="Times New Roman" w:cs="Times New Roman"/>
          <w:szCs w:val="24"/>
          <w:lang w:eastAsia="ru-RU"/>
        </w:rPr>
        <w:tab/>
      </w:r>
      <w:r w:rsidRPr="00A823A6">
        <w:rPr>
          <w:rFonts w:eastAsia="Times New Roman" w:cs="Times New Roman"/>
          <w:szCs w:val="24"/>
          <w:lang w:eastAsia="ru-RU"/>
        </w:rPr>
        <w:tab/>
      </w:r>
      <w:r w:rsidRPr="00A823A6">
        <w:rPr>
          <w:rFonts w:eastAsia="Times New Roman" w:cs="Times New Roman"/>
          <w:szCs w:val="24"/>
          <w:lang w:eastAsia="ru-RU"/>
        </w:rPr>
        <w:tab/>
      </w:r>
      <w:r w:rsidRPr="00A823A6">
        <w:rPr>
          <w:rFonts w:eastAsia="Times New Roman" w:cs="Times New Roman"/>
          <w:szCs w:val="24"/>
          <w:lang w:eastAsia="ru-RU"/>
        </w:rPr>
        <w:tab/>
      </w:r>
      <w:r w:rsidRPr="00A823A6">
        <w:rPr>
          <w:rFonts w:eastAsia="Times New Roman" w:cs="Times New Roman"/>
          <w:szCs w:val="24"/>
          <w:lang w:eastAsia="ru-RU"/>
        </w:rPr>
        <w:tab/>
      </w:r>
      <w:r w:rsidRPr="00A823A6">
        <w:rPr>
          <w:rFonts w:eastAsia="Times New Roman" w:cs="Times New Roman"/>
          <w:szCs w:val="24"/>
          <w:lang w:eastAsia="ru-RU"/>
        </w:rPr>
        <w:tab/>
      </w:r>
      <w:r w:rsidRPr="00A823A6">
        <w:rPr>
          <w:rFonts w:eastAsia="Times New Roman" w:cs="Times New Roman"/>
          <w:szCs w:val="24"/>
          <w:lang w:eastAsia="ru-RU"/>
        </w:rPr>
        <w:tab/>
        <w:t>(1)</w:t>
      </w:r>
    </w:p>
    <w:p w:rsidR="004164D3" w:rsidRPr="00A823A6" w:rsidRDefault="004164D3" w:rsidP="004164D3">
      <w:pPr>
        <w:spacing w:line="240" w:lineRule="auto"/>
        <w:ind w:firstLine="0"/>
        <w:rPr>
          <w:rFonts w:eastAsia="Times New Roman" w:cs="Times New Roman"/>
          <w:szCs w:val="24"/>
          <w:lang w:eastAsia="ru-RU"/>
        </w:rPr>
      </w:pPr>
    </w:p>
    <w:p w:rsidR="004164D3" w:rsidRPr="00A823A6" w:rsidRDefault="004164D3" w:rsidP="004164D3">
      <w:pPr>
        <w:spacing w:line="240" w:lineRule="auto"/>
        <w:ind w:firstLine="0"/>
        <w:rPr>
          <w:rFonts w:eastAsia="Times New Roman" w:cs="Times New Roman"/>
          <w:szCs w:val="24"/>
          <w:lang w:eastAsia="ru-RU"/>
        </w:rPr>
      </w:pPr>
      <w:r w:rsidRPr="00A823A6">
        <w:rPr>
          <w:rFonts w:eastAsia="Times New Roman" w:cs="Times New Roman"/>
          <w:szCs w:val="24"/>
          <w:lang w:eastAsia="ru-RU"/>
        </w:rPr>
        <w:t xml:space="preserve">где </w:t>
      </w:r>
      <w:r w:rsidRPr="00A823A6">
        <w:rPr>
          <w:rFonts w:eastAsia="Times New Roman" w:cs="Times New Roman"/>
          <w:i/>
          <w:szCs w:val="24"/>
          <w:lang w:val="en-US" w:eastAsia="ru-RU"/>
        </w:rPr>
        <w:t>t</w:t>
      </w:r>
      <w:r w:rsidRPr="00A823A6">
        <w:rPr>
          <w:rFonts w:eastAsia="Times New Roman" w:cs="Times New Roman"/>
          <w:szCs w:val="24"/>
          <w:lang w:eastAsia="ru-RU"/>
        </w:rPr>
        <w:t xml:space="preserve"> - текущее время, </w:t>
      </w:r>
      <w:r w:rsidRPr="00A823A6">
        <w:rPr>
          <w:rFonts w:eastAsia="Times New Roman" w:cs="Times New Roman"/>
          <w:i/>
          <w:szCs w:val="24"/>
          <w:lang w:val="en-US" w:eastAsia="ru-RU"/>
        </w:rPr>
        <w:t>d</w:t>
      </w:r>
      <w:r w:rsidRPr="00A823A6">
        <w:rPr>
          <w:rFonts w:eastAsia="Times New Roman" w:cs="Times New Roman"/>
          <w:szCs w:val="24"/>
          <w:lang w:eastAsia="ru-RU"/>
        </w:rPr>
        <w:t xml:space="preserve"> - продолжительность колебаний.</w:t>
      </w:r>
    </w:p>
    <w:p w:rsidR="004164D3" w:rsidRPr="00A823A6" w:rsidRDefault="004164D3" w:rsidP="004164D3">
      <w:pPr>
        <w:spacing w:line="240" w:lineRule="auto"/>
        <w:ind w:firstLine="0"/>
        <w:rPr>
          <w:rFonts w:eastAsia="Times New Roman" w:cs="Times New Roman"/>
          <w:szCs w:val="24"/>
          <w:lang w:eastAsia="ru-RU"/>
        </w:rPr>
      </w:pPr>
      <w:r w:rsidRPr="00A823A6">
        <w:rPr>
          <w:rFonts w:eastAsia="Times New Roman" w:cs="Times New Roman"/>
          <w:szCs w:val="24"/>
          <w:lang w:eastAsia="ru-RU"/>
        </w:rPr>
        <w:t>Среднеквадратичное отклонение огибающей на любом уровне составляет 25%.</w:t>
      </w:r>
    </w:p>
    <w:p w:rsidR="004164D3" w:rsidRPr="00A823A6" w:rsidRDefault="004164D3" w:rsidP="004164D3">
      <w:pPr>
        <w:spacing w:line="240" w:lineRule="auto"/>
        <w:ind w:firstLine="0"/>
        <w:rPr>
          <w:rFonts w:eastAsia="Times New Roman" w:cs="Times New Roman"/>
          <w:szCs w:val="24"/>
          <w:lang w:eastAsia="ru-RU"/>
        </w:rPr>
      </w:pPr>
      <w:r>
        <w:rPr>
          <w:rFonts w:eastAsia="Times New Roman" w:cs="Times New Roman"/>
          <w:noProof/>
          <w:szCs w:val="24"/>
          <w:lang w:eastAsia="ru-RU"/>
        </w:rPr>
        <w:drawing>
          <wp:anchor distT="0" distB="0" distL="114300" distR="114300" simplePos="0" relativeHeight="251665408" behindDoc="1" locked="0" layoutInCell="1" allowOverlap="1" wp14:anchorId="135109BE" wp14:editId="26EF855C">
            <wp:simplePos x="0" y="0"/>
            <wp:positionH relativeFrom="column">
              <wp:posOffset>290195</wp:posOffset>
            </wp:positionH>
            <wp:positionV relativeFrom="paragraph">
              <wp:posOffset>111125</wp:posOffset>
            </wp:positionV>
            <wp:extent cx="5429250" cy="3197860"/>
            <wp:effectExtent l="0" t="0" r="0" b="2540"/>
            <wp:wrapTopAndBottom/>
            <wp:docPr id="8" name="Рисунок 8" descr="og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ogib"/>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29250" cy="3197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64D3" w:rsidRPr="00A823A6" w:rsidRDefault="004164D3" w:rsidP="004164D3">
      <w:pPr>
        <w:spacing w:line="240" w:lineRule="auto"/>
        <w:ind w:firstLine="0"/>
        <w:jc w:val="center"/>
        <w:rPr>
          <w:rFonts w:eastAsia="Times New Roman" w:cs="Times New Roman"/>
          <w:szCs w:val="24"/>
          <w:lang w:eastAsia="ru-RU"/>
        </w:rPr>
      </w:pPr>
      <w:r w:rsidRPr="00A823A6">
        <w:rPr>
          <w:rFonts w:eastAsia="Times New Roman" w:cs="Times New Roman"/>
          <w:b/>
          <w:szCs w:val="24"/>
          <w:lang w:eastAsia="ru-RU"/>
        </w:rPr>
        <w:t xml:space="preserve">Рисунок 8 - </w:t>
      </w:r>
      <w:r w:rsidRPr="00A823A6">
        <w:rPr>
          <w:rFonts w:eastAsia="Times New Roman" w:cs="Times New Roman"/>
          <w:szCs w:val="24"/>
          <w:lang w:eastAsia="ru-RU"/>
        </w:rPr>
        <w:t>Огибающая амплитуд ускорений. Точки - средние эмпирические значения, штриховая линия - аппроксимирующая, вычисленная по формуле (2)</w:t>
      </w:r>
    </w:p>
    <w:p w:rsidR="004164D3" w:rsidRPr="00A823A6" w:rsidRDefault="004164D3" w:rsidP="004164D3">
      <w:pPr>
        <w:spacing w:line="240" w:lineRule="auto"/>
        <w:ind w:firstLine="0"/>
        <w:jc w:val="center"/>
        <w:rPr>
          <w:rFonts w:eastAsia="Times New Roman" w:cs="Times New Roman"/>
          <w:szCs w:val="24"/>
          <w:lang w:eastAsia="ru-RU"/>
        </w:rPr>
      </w:pPr>
    </w:p>
    <w:p w:rsidR="004164D3" w:rsidRPr="00A823A6" w:rsidRDefault="004164D3" w:rsidP="004164D3">
      <w:pPr>
        <w:spacing w:line="240" w:lineRule="auto"/>
        <w:ind w:firstLine="0"/>
        <w:jc w:val="center"/>
        <w:rPr>
          <w:rFonts w:eastAsia="Times New Roman" w:cs="Times New Roman"/>
          <w:szCs w:val="24"/>
          <w:lang w:val="en-US" w:eastAsia="ru-RU"/>
        </w:rPr>
      </w:pPr>
      <w:r w:rsidRPr="00A823A6">
        <w:rPr>
          <w:rFonts w:eastAsia="Times New Roman" w:cs="Times New Roman"/>
          <w:b/>
          <w:szCs w:val="24"/>
          <w:lang w:val="en-US" w:eastAsia="ru-RU"/>
        </w:rPr>
        <w:t>Figure 8</w:t>
      </w:r>
      <w:r w:rsidRPr="00A823A6">
        <w:rPr>
          <w:rFonts w:eastAsia="Times New Roman" w:cs="Times New Roman"/>
          <w:szCs w:val="24"/>
          <w:lang w:val="en-US" w:eastAsia="ru-RU"/>
        </w:rPr>
        <w:t xml:space="preserve"> - Envelope of acceleration amplitudes. Points are mean empirical values, the dashed line is designed using empirical equation (2)</w:t>
      </w:r>
    </w:p>
    <w:p w:rsidR="004164D3" w:rsidRPr="00A823A6" w:rsidRDefault="004164D3" w:rsidP="004164D3">
      <w:pPr>
        <w:spacing w:line="240" w:lineRule="auto"/>
        <w:ind w:firstLine="0"/>
        <w:rPr>
          <w:rFonts w:eastAsia="Times New Roman" w:cs="Times New Roman"/>
          <w:szCs w:val="24"/>
          <w:lang w:val="en-US" w:eastAsia="ru-RU"/>
        </w:rPr>
      </w:pPr>
    </w:p>
    <w:p w:rsidR="004164D3" w:rsidRDefault="004164D3" w:rsidP="004164D3">
      <w:pPr>
        <w:spacing w:line="240" w:lineRule="auto"/>
        <w:ind w:firstLine="0"/>
        <w:rPr>
          <w:rFonts w:eastAsia="Times New Roman" w:cs="Times New Roman"/>
          <w:szCs w:val="24"/>
          <w:lang w:eastAsia="ru-RU"/>
        </w:rPr>
      </w:pPr>
      <w:r w:rsidRPr="00A823A6">
        <w:rPr>
          <w:rFonts w:eastAsia="Times New Roman" w:cs="Times New Roman"/>
          <w:szCs w:val="24"/>
          <w:lang w:eastAsia="ru-RU"/>
        </w:rPr>
        <w:t xml:space="preserve">Для расчета подземных сооружений следует использовать скорости колебаний, по примеру Японии. При необходимости строительства в 10-балльных зонах, также лучше пользоваться заданием скоростей. Эмпирические оценки скоростей для различных интенсивностей приведены в новой шкале сейсмической интенсивности [11] (рис. 9). </w:t>
      </w:r>
    </w:p>
    <w:p w:rsidR="004164D3" w:rsidRDefault="004164D3" w:rsidP="004164D3">
      <w:pPr>
        <w:rPr>
          <w:rFonts w:eastAsia="Times New Roman" w:cs="Times New Roman"/>
          <w:szCs w:val="24"/>
          <w:lang w:eastAsia="ru-RU"/>
        </w:rPr>
      </w:pPr>
      <w:r>
        <w:rPr>
          <w:rFonts w:eastAsia="Times New Roman" w:cs="Times New Roman"/>
          <w:szCs w:val="24"/>
          <w:lang w:eastAsia="ru-RU"/>
        </w:rPr>
        <w:br w:type="page"/>
      </w:r>
    </w:p>
    <w:p w:rsidR="004164D3" w:rsidRPr="00A823A6" w:rsidRDefault="004164D3" w:rsidP="004164D3">
      <w:pPr>
        <w:spacing w:line="240" w:lineRule="auto"/>
        <w:ind w:firstLine="0"/>
        <w:rPr>
          <w:rFonts w:eastAsia="Times New Roman" w:cs="Times New Roman"/>
          <w:b/>
          <w:szCs w:val="24"/>
          <w:lang w:eastAsia="ru-RU"/>
        </w:rPr>
      </w:pPr>
      <w:r>
        <w:rPr>
          <w:rFonts w:eastAsia="Times New Roman" w:cs="Times New Roman"/>
          <w:noProof/>
          <w:szCs w:val="24"/>
          <w:lang w:eastAsia="ru-RU"/>
        </w:rPr>
        <w:lastRenderedPageBreak/>
        <w:drawing>
          <wp:anchor distT="0" distB="0" distL="114300" distR="114300" simplePos="0" relativeHeight="251666432" behindDoc="1" locked="0" layoutInCell="1" allowOverlap="1" wp14:anchorId="4DDBD667" wp14:editId="05BD038D">
            <wp:simplePos x="0" y="0"/>
            <wp:positionH relativeFrom="column">
              <wp:posOffset>480695</wp:posOffset>
            </wp:positionH>
            <wp:positionV relativeFrom="paragraph">
              <wp:posOffset>44450</wp:posOffset>
            </wp:positionV>
            <wp:extent cx="4911725" cy="3126105"/>
            <wp:effectExtent l="0" t="0" r="3175" b="0"/>
            <wp:wrapTopAndBottom/>
            <wp:docPr id="9" name="Рисунок 9" descr="fig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igv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11725" cy="3126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64D3" w:rsidRPr="00A823A6" w:rsidRDefault="004164D3" w:rsidP="004164D3">
      <w:pPr>
        <w:spacing w:line="240" w:lineRule="auto"/>
        <w:ind w:firstLine="0"/>
        <w:rPr>
          <w:rFonts w:eastAsia="Times New Roman" w:cs="Times New Roman"/>
          <w:szCs w:val="24"/>
          <w:lang w:eastAsia="ru-RU"/>
        </w:rPr>
      </w:pPr>
      <w:r w:rsidRPr="00A823A6">
        <w:rPr>
          <w:rFonts w:eastAsia="Times New Roman" w:cs="Times New Roman"/>
          <w:b/>
          <w:szCs w:val="24"/>
          <w:lang w:eastAsia="ru-RU"/>
        </w:rPr>
        <w:t>Рисунок 9</w:t>
      </w:r>
      <w:r w:rsidRPr="00A823A6">
        <w:rPr>
          <w:rFonts w:eastAsia="Times New Roman" w:cs="Times New Roman"/>
          <w:szCs w:val="24"/>
          <w:lang w:eastAsia="ru-RU"/>
        </w:rPr>
        <w:t xml:space="preserve"> - Распределение пиковых скоростей при интенсивности в 8 баллов </w:t>
      </w:r>
    </w:p>
    <w:p w:rsidR="004164D3" w:rsidRPr="00A823A6" w:rsidRDefault="004164D3" w:rsidP="004164D3">
      <w:pPr>
        <w:spacing w:line="240" w:lineRule="auto"/>
        <w:ind w:firstLine="0"/>
        <w:rPr>
          <w:rFonts w:eastAsia="Times New Roman" w:cs="Times New Roman"/>
          <w:szCs w:val="24"/>
          <w:lang w:eastAsia="ru-RU"/>
        </w:rPr>
      </w:pPr>
    </w:p>
    <w:p w:rsidR="004164D3" w:rsidRPr="00A823A6" w:rsidRDefault="004164D3" w:rsidP="004164D3">
      <w:pPr>
        <w:spacing w:line="240" w:lineRule="auto"/>
        <w:ind w:firstLine="0"/>
        <w:rPr>
          <w:rFonts w:eastAsia="Times New Roman" w:cs="Times New Roman"/>
          <w:szCs w:val="24"/>
          <w:lang w:val="en-US" w:eastAsia="ru-RU"/>
        </w:rPr>
      </w:pPr>
      <w:r w:rsidRPr="00A823A6">
        <w:rPr>
          <w:rFonts w:eastAsia="Times New Roman" w:cs="Times New Roman"/>
          <w:b/>
          <w:szCs w:val="24"/>
          <w:lang w:val="en-US" w:eastAsia="ru-RU"/>
        </w:rPr>
        <w:t>Figure 9</w:t>
      </w:r>
      <w:r w:rsidRPr="00A823A6">
        <w:rPr>
          <w:rFonts w:eastAsia="Times New Roman" w:cs="Times New Roman"/>
          <w:szCs w:val="24"/>
          <w:lang w:val="en-US" w:eastAsia="ru-RU"/>
        </w:rPr>
        <w:t xml:space="preserve"> - Distribution of peak ground velocity (intensity I = 8)</w:t>
      </w:r>
    </w:p>
    <w:p w:rsidR="004164D3" w:rsidRPr="00A823A6" w:rsidRDefault="004164D3" w:rsidP="004164D3">
      <w:pPr>
        <w:spacing w:line="240" w:lineRule="auto"/>
        <w:ind w:firstLine="0"/>
        <w:rPr>
          <w:rFonts w:eastAsia="Times New Roman" w:cs="Times New Roman"/>
          <w:szCs w:val="24"/>
          <w:lang w:val="en-US" w:eastAsia="ru-RU"/>
        </w:rPr>
      </w:pPr>
    </w:p>
    <w:p w:rsidR="004164D3" w:rsidRPr="00A823A6" w:rsidRDefault="004164D3" w:rsidP="004164D3">
      <w:pPr>
        <w:spacing w:line="240" w:lineRule="auto"/>
        <w:ind w:firstLine="0"/>
        <w:rPr>
          <w:rFonts w:eastAsia="Times New Roman" w:cs="Times New Roman"/>
          <w:szCs w:val="24"/>
          <w:lang w:eastAsia="ru-RU"/>
        </w:rPr>
      </w:pPr>
      <w:r>
        <w:rPr>
          <w:rFonts w:eastAsia="Times New Roman" w:cs="Times New Roman"/>
          <w:noProof/>
          <w:szCs w:val="24"/>
          <w:lang w:eastAsia="ru-RU"/>
        </w:rPr>
        <w:drawing>
          <wp:anchor distT="0" distB="0" distL="114300" distR="114300" simplePos="0" relativeHeight="251667456" behindDoc="1" locked="0" layoutInCell="1" allowOverlap="1" wp14:anchorId="3F3DF703" wp14:editId="473A102C">
            <wp:simplePos x="0" y="0"/>
            <wp:positionH relativeFrom="column">
              <wp:posOffset>603885</wp:posOffset>
            </wp:positionH>
            <wp:positionV relativeFrom="paragraph">
              <wp:posOffset>386715</wp:posOffset>
            </wp:positionV>
            <wp:extent cx="4794885" cy="3267075"/>
            <wp:effectExtent l="0" t="0" r="5715" b="9525"/>
            <wp:wrapTopAndBottom/>
            <wp:docPr id="10" name="Рисунок 10" descr="fig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igwi"/>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94885" cy="3267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23A6">
        <w:rPr>
          <w:rFonts w:eastAsia="Times New Roman" w:cs="Times New Roman"/>
          <w:szCs w:val="24"/>
          <w:lang w:eastAsia="ru-RU"/>
        </w:rPr>
        <w:t xml:space="preserve">Эмпирически показано пока наилучшей характеристикой повреждаемости зданий является мощность сейсмической волны (рис. 10). Погрешность при этом снижается до 25%. </w:t>
      </w:r>
    </w:p>
    <w:p w:rsidR="004164D3" w:rsidRPr="00A823A6" w:rsidRDefault="004164D3" w:rsidP="004164D3">
      <w:pPr>
        <w:spacing w:line="240" w:lineRule="auto"/>
        <w:ind w:firstLine="0"/>
        <w:rPr>
          <w:rFonts w:eastAsia="Times New Roman" w:cs="Times New Roman"/>
          <w:szCs w:val="24"/>
          <w:lang w:eastAsia="ru-RU"/>
        </w:rPr>
      </w:pPr>
    </w:p>
    <w:p w:rsidR="004164D3" w:rsidRPr="00A823A6" w:rsidRDefault="004164D3" w:rsidP="004164D3">
      <w:pPr>
        <w:spacing w:line="240" w:lineRule="auto"/>
        <w:ind w:firstLine="0"/>
        <w:rPr>
          <w:rFonts w:eastAsia="Times New Roman" w:cs="Times New Roman"/>
          <w:szCs w:val="24"/>
          <w:lang w:eastAsia="ru-RU"/>
        </w:rPr>
      </w:pPr>
      <w:r w:rsidRPr="00A823A6">
        <w:rPr>
          <w:rFonts w:eastAsia="Times New Roman" w:cs="Times New Roman"/>
          <w:b/>
          <w:szCs w:val="24"/>
          <w:lang w:eastAsia="ru-RU"/>
        </w:rPr>
        <w:t xml:space="preserve">Рисунок 10 - </w:t>
      </w:r>
      <w:r w:rsidRPr="00A823A6">
        <w:rPr>
          <w:rFonts w:eastAsia="Times New Roman" w:cs="Times New Roman"/>
          <w:szCs w:val="24"/>
          <w:lang w:eastAsia="ru-RU"/>
        </w:rPr>
        <w:t xml:space="preserve">Соотношение сейсмической интенсивности </w:t>
      </w:r>
      <w:r w:rsidRPr="00A823A6">
        <w:rPr>
          <w:rFonts w:eastAsia="Times New Roman" w:cs="Times New Roman"/>
          <w:b/>
          <w:i/>
          <w:szCs w:val="24"/>
          <w:lang w:val="en-US" w:eastAsia="ru-RU"/>
        </w:rPr>
        <w:t>I</w:t>
      </w:r>
      <w:r w:rsidRPr="00A823A6">
        <w:rPr>
          <w:rFonts w:eastAsia="Times New Roman" w:cs="Times New Roman"/>
          <w:b/>
          <w:i/>
          <w:szCs w:val="24"/>
          <w:lang w:eastAsia="ru-RU"/>
        </w:rPr>
        <w:t xml:space="preserve"> </w:t>
      </w:r>
      <w:r w:rsidRPr="00A823A6">
        <w:rPr>
          <w:rFonts w:eastAsia="Times New Roman" w:cs="Times New Roman"/>
          <w:szCs w:val="24"/>
          <w:lang w:eastAsia="ru-RU"/>
        </w:rPr>
        <w:t xml:space="preserve">и мощности волны </w:t>
      </w:r>
      <w:r w:rsidRPr="00A823A6">
        <w:rPr>
          <w:rFonts w:eastAsia="Times New Roman" w:cs="Times New Roman"/>
          <w:i/>
          <w:szCs w:val="24"/>
          <w:lang w:val="en-US" w:eastAsia="ru-RU"/>
        </w:rPr>
        <w:t>W</w:t>
      </w:r>
      <w:r w:rsidRPr="00A823A6">
        <w:rPr>
          <w:rFonts w:eastAsia="Times New Roman" w:cs="Times New Roman"/>
          <w:szCs w:val="24"/>
          <w:lang w:eastAsia="ru-RU"/>
        </w:rPr>
        <w:t xml:space="preserve">, представленной в виде </w:t>
      </w:r>
      <w:r w:rsidRPr="00A823A6">
        <w:rPr>
          <w:rFonts w:eastAsia="Times New Roman" w:cs="Times New Roman"/>
          <w:szCs w:val="24"/>
          <w:lang w:val="en-US" w:eastAsia="ru-RU"/>
        </w:rPr>
        <w:t>PGA</w:t>
      </w:r>
      <w:r w:rsidRPr="00A823A6">
        <w:rPr>
          <w:rFonts w:eastAsia="Times New Roman" w:cs="Times New Roman"/>
          <w:szCs w:val="24"/>
          <w:lang w:eastAsia="ru-RU"/>
        </w:rPr>
        <w:t>*</w:t>
      </w:r>
      <w:r w:rsidRPr="00A823A6">
        <w:rPr>
          <w:rFonts w:eastAsia="Times New Roman" w:cs="Times New Roman"/>
          <w:szCs w:val="24"/>
          <w:lang w:val="en-US" w:eastAsia="ru-RU"/>
        </w:rPr>
        <w:t>PGV</w:t>
      </w:r>
      <w:r w:rsidRPr="00A823A6">
        <w:rPr>
          <w:rFonts w:eastAsia="Times New Roman" w:cs="Times New Roman"/>
          <w:szCs w:val="24"/>
          <w:lang w:eastAsia="ru-RU"/>
        </w:rPr>
        <w:t xml:space="preserve">. </w:t>
      </w:r>
    </w:p>
    <w:p w:rsidR="004164D3" w:rsidRPr="00A823A6" w:rsidRDefault="004164D3" w:rsidP="004164D3">
      <w:pPr>
        <w:spacing w:line="240" w:lineRule="auto"/>
        <w:ind w:firstLine="0"/>
        <w:rPr>
          <w:rFonts w:eastAsia="Times New Roman" w:cs="Times New Roman"/>
          <w:szCs w:val="24"/>
          <w:lang w:eastAsia="ru-RU"/>
        </w:rPr>
      </w:pPr>
    </w:p>
    <w:p w:rsidR="004164D3" w:rsidRDefault="004164D3" w:rsidP="004164D3">
      <w:pPr>
        <w:spacing w:line="240" w:lineRule="auto"/>
        <w:ind w:firstLine="0"/>
        <w:rPr>
          <w:rFonts w:eastAsia="Times New Roman" w:cs="Times New Roman"/>
          <w:szCs w:val="24"/>
          <w:lang w:val="en-US" w:eastAsia="ru-RU"/>
        </w:rPr>
      </w:pPr>
      <w:r w:rsidRPr="00A823A6">
        <w:rPr>
          <w:rFonts w:eastAsia="Times New Roman" w:cs="Times New Roman"/>
          <w:b/>
          <w:szCs w:val="24"/>
          <w:lang w:val="en-US" w:eastAsia="ru-RU"/>
        </w:rPr>
        <w:t>Figure 10</w:t>
      </w:r>
      <w:r w:rsidRPr="00A823A6">
        <w:rPr>
          <w:rFonts w:eastAsia="Times New Roman" w:cs="Times New Roman"/>
          <w:szCs w:val="24"/>
          <w:lang w:val="en-US" w:eastAsia="ru-RU"/>
        </w:rPr>
        <w:t xml:space="preserve"> - Relation between seismic intensity </w:t>
      </w:r>
      <w:r w:rsidRPr="00A823A6">
        <w:rPr>
          <w:rFonts w:eastAsia="Times New Roman" w:cs="Times New Roman"/>
          <w:i/>
          <w:szCs w:val="24"/>
          <w:lang w:val="en-US" w:eastAsia="ru-RU"/>
        </w:rPr>
        <w:t>I</w:t>
      </w:r>
      <w:r w:rsidRPr="00A823A6">
        <w:rPr>
          <w:rFonts w:eastAsia="Times New Roman" w:cs="Times New Roman"/>
          <w:szCs w:val="24"/>
          <w:lang w:val="en-US" w:eastAsia="ru-RU"/>
        </w:rPr>
        <w:t xml:space="preserve"> and wave power </w:t>
      </w:r>
      <w:r w:rsidRPr="00A823A6">
        <w:rPr>
          <w:rFonts w:eastAsia="Times New Roman" w:cs="Times New Roman"/>
          <w:i/>
          <w:szCs w:val="24"/>
          <w:lang w:val="en-US" w:eastAsia="ru-RU"/>
        </w:rPr>
        <w:t>W</w:t>
      </w:r>
      <w:r w:rsidRPr="00A823A6">
        <w:rPr>
          <w:rFonts w:eastAsia="Times New Roman" w:cs="Times New Roman"/>
          <w:szCs w:val="24"/>
          <w:lang w:val="en-US" w:eastAsia="ru-RU"/>
        </w:rPr>
        <w:t xml:space="preserve"> determined as PGA*PGV.</w:t>
      </w:r>
      <w:r>
        <w:rPr>
          <w:rFonts w:eastAsia="Times New Roman" w:cs="Times New Roman"/>
          <w:szCs w:val="24"/>
          <w:lang w:val="en-US" w:eastAsia="ru-RU"/>
        </w:rPr>
        <w:br w:type="page"/>
      </w:r>
    </w:p>
    <w:p w:rsidR="004164D3" w:rsidRPr="00A823A6" w:rsidRDefault="004164D3" w:rsidP="004164D3">
      <w:pPr>
        <w:spacing w:line="240" w:lineRule="auto"/>
        <w:ind w:firstLine="0"/>
        <w:rPr>
          <w:rFonts w:eastAsia="Times New Roman" w:cs="Times New Roman"/>
          <w:szCs w:val="24"/>
          <w:lang w:eastAsia="ru-RU"/>
        </w:rPr>
      </w:pPr>
      <w:r w:rsidRPr="00A823A6">
        <w:rPr>
          <w:rFonts w:eastAsia="Times New Roman" w:cs="Times New Roman"/>
          <w:szCs w:val="24"/>
          <w:lang w:eastAsia="ru-RU"/>
        </w:rPr>
        <w:lastRenderedPageBreak/>
        <w:t>Надо думать, что энергия волны есть наилучшая характеристика воздействия, но этот параметр пока изучен недостаточно хорошо для включения его в нормативные документы. Необходимы дальнейшие исследования в этом направлении.</w:t>
      </w:r>
    </w:p>
    <w:p w:rsidR="004164D3" w:rsidRPr="00A823A6" w:rsidRDefault="004164D3" w:rsidP="004164D3">
      <w:pPr>
        <w:spacing w:line="240" w:lineRule="auto"/>
        <w:ind w:firstLine="0"/>
        <w:rPr>
          <w:rFonts w:eastAsia="Times New Roman" w:cs="Times New Roman"/>
          <w:b/>
          <w:szCs w:val="24"/>
          <w:lang w:eastAsia="ru-RU"/>
        </w:rPr>
      </w:pPr>
      <w:r w:rsidRPr="00A823A6">
        <w:rPr>
          <w:rFonts w:eastAsia="Times New Roman" w:cs="Times New Roman"/>
          <w:b/>
          <w:szCs w:val="24"/>
          <w:lang w:eastAsia="ru-RU"/>
        </w:rPr>
        <w:t>Выводы и предложения.</w:t>
      </w:r>
    </w:p>
    <w:p w:rsidR="004164D3" w:rsidRPr="00A823A6" w:rsidRDefault="004164D3" w:rsidP="004164D3">
      <w:pPr>
        <w:spacing w:line="240" w:lineRule="auto"/>
        <w:ind w:firstLine="0"/>
        <w:rPr>
          <w:rFonts w:eastAsia="Times New Roman" w:cs="Times New Roman"/>
          <w:szCs w:val="24"/>
          <w:lang w:eastAsia="ru-RU"/>
        </w:rPr>
      </w:pPr>
      <w:r w:rsidRPr="00A823A6">
        <w:rPr>
          <w:rFonts w:eastAsia="Times New Roman" w:cs="Times New Roman"/>
          <w:szCs w:val="24"/>
          <w:lang w:eastAsia="ru-RU"/>
        </w:rPr>
        <w:t>1.</w:t>
      </w:r>
      <w:r w:rsidRPr="00A823A6">
        <w:rPr>
          <w:rFonts w:eastAsia="Times New Roman" w:cs="Times New Roman"/>
          <w:b/>
          <w:szCs w:val="24"/>
          <w:lang w:eastAsia="ru-RU"/>
        </w:rPr>
        <w:t xml:space="preserve"> </w:t>
      </w:r>
      <w:r w:rsidRPr="00A823A6">
        <w:rPr>
          <w:rFonts w:eastAsia="Times New Roman" w:cs="Times New Roman"/>
          <w:szCs w:val="24"/>
          <w:lang w:eastAsia="ru-RU"/>
        </w:rPr>
        <w:t>Для создания норм нового поколения необходимо провести коррекцию терминов. 2. 2. Необходимо дать описание методов определения параметров ожидаемых сейсмических колебаний в зависимости от ожидаемых параметров землетрясения и грунтовых условий на строительной площадке.</w:t>
      </w:r>
    </w:p>
    <w:p w:rsidR="004164D3" w:rsidRPr="00A823A6" w:rsidRDefault="004164D3" w:rsidP="004164D3">
      <w:pPr>
        <w:spacing w:line="240" w:lineRule="auto"/>
        <w:ind w:firstLine="0"/>
        <w:rPr>
          <w:rFonts w:eastAsia="Times New Roman" w:cs="Times New Roman"/>
          <w:szCs w:val="24"/>
          <w:lang w:eastAsia="ru-RU"/>
        </w:rPr>
      </w:pPr>
      <w:r w:rsidRPr="00A823A6">
        <w:rPr>
          <w:rFonts w:eastAsia="Times New Roman" w:cs="Times New Roman"/>
          <w:szCs w:val="24"/>
          <w:lang w:eastAsia="ru-RU"/>
        </w:rPr>
        <w:t>3. Необходимо разработать метод расчета сооружений с использованием энергетических характеристик сейсмических воздействий. Это повысит точность результатов, по крайней мере, вдвое.</w:t>
      </w:r>
    </w:p>
    <w:p w:rsidR="004164D3" w:rsidRPr="00A823A6" w:rsidRDefault="004164D3" w:rsidP="004164D3">
      <w:pPr>
        <w:spacing w:line="240" w:lineRule="auto"/>
        <w:ind w:firstLine="0"/>
        <w:rPr>
          <w:rFonts w:eastAsia="Times New Roman" w:cs="Times New Roman"/>
          <w:b/>
          <w:szCs w:val="24"/>
          <w:lang w:eastAsia="ru-RU"/>
        </w:rPr>
      </w:pPr>
      <w:r w:rsidRPr="00A823A6">
        <w:rPr>
          <w:rFonts w:eastAsia="Times New Roman" w:cs="Times New Roman"/>
          <w:b/>
          <w:szCs w:val="24"/>
          <w:lang w:eastAsia="ru-RU"/>
        </w:rPr>
        <w:t xml:space="preserve">Литература </w:t>
      </w:r>
    </w:p>
    <w:p w:rsidR="004164D3" w:rsidRPr="00A823A6" w:rsidRDefault="004164D3" w:rsidP="004164D3">
      <w:pPr>
        <w:tabs>
          <w:tab w:val="num" w:pos="786"/>
        </w:tabs>
        <w:spacing w:line="240" w:lineRule="auto"/>
        <w:ind w:firstLine="0"/>
        <w:rPr>
          <w:rFonts w:eastAsia="Times New Roman" w:cs="Times New Roman"/>
          <w:szCs w:val="24"/>
          <w:lang w:val="en-US" w:eastAsia="ru-RU"/>
        </w:rPr>
      </w:pPr>
      <w:r w:rsidRPr="00A823A6">
        <w:rPr>
          <w:rFonts w:eastAsia="Times New Roman" w:cs="Times New Roman"/>
          <w:szCs w:val="24"/>
          <w:lang w:eastAsia="ru-RU"/>
        </w:rPr>
        <w:t xml:space="preserve">1. Медведев С.В. Определение интенсивности колебаний // Вопросы </w:t>
      </w:r>
      <w:proofErr w:type="spellStart"/>
      <w:r w:rsidRPr="00A823A6">
        <w:rPr>
          <w:rFonts w:eastAsia="Times New Roman" w:cs="Times New Roman"/>
          <w:szCs w:val="24"/>
          <w:lang w:eastAsia="ru-RU"/>
        </w:rPr>
        <w:t>инж</w:t>
      </w:r>
      <w:proofErr w:type="spellEnd"/>
      <w:r w:rsidRPr="00A823A6">
        <w:rPr>
          <w:rFonts w:eastAsia="Times New Roman" w:cs="Times New Roman"/>
          <w:szCs w:val="24"/>
          <w:lang w:eastAsia="ru-RU"/>
        </w:rPr>
        <w:t xml:space="preserve">. сейсмологии. </w:t>
      </w:r>
      <w:r w:rsidRPr="00A823A6">
        <w:rPr>
          <w:rFonts w:eastAsia="Times New Roman" w:cs="Times New Roman"/>
          <w:szCs w:val="24"/>
          <w:lang w:val="en-US" w:eastAsia="ru-RU"/>
        </w:rPr>
        <w:t xml:space="preserve">1978. </w:t>
      </w:r>
      <w:proofErr w:type="spellStart"/>
      <w:r w:rsidRPr="00A823A6">
        <w:rPr>
          <w:rFonts w:eastAsia="Times New Roman" w:cs="Times New Roman"/>
          <w:szCs w:val="24"/>
          <w:lang w:eastAsia="ru-RU"/>
        </w:rPr>
        <w:t>Вып</w:t>
      </w:r>
      <w:proofErr w:type="spellEnd"/>
      <w:r w:rsidRPr="00A823A6">
        <w:rPr>
          <w:rFonts w:eastAsia="Times New Roman" w:cs="Times New Roman"/>
          <w:szCs w:val="24"/>
          <w:lang w:val="en-US" w:eastAsia="ru-RU"/>
        </w:rPr>
        <w:t xml:space="preserve">. 19. </w:t>
      </w:r>
      <w:r w:rsidRPr="00A823A6">
        <w:rPr>
          <w:rFonts w:eastAsia="Times New Roman" w:cs="Times New Roman"/>
          <w:szCs w:val="24"/>
          <w:lang w:eastAsia="ru-RU"/>
        </w:rPr>
        <w:t>С</w:t>
      </w:r>
      <w:r w:rsidRPr="00A823A6">
        <w:rPr>
          <w:rFonts w:eastAsia="Times New Roman" w:cs="Times New Roman"/>
          <w:szCs w:val="24"/>
          <w:lang w:val="en-US" w:eastAsia="ru-RU"/>
        </w:rPr>
        <w:t>. 108-105.</w:t>
      </w:r>
    </w:p>
    <w:p w:rsidR="004164D3" w:rsidRPr="00A823A6" w:rsidRDefault="004164D3" w:rsidP="004164D3">
      <w:pPr>
        <w:spacing w:line="240" w:lineRule="auto"/>
        <w:ind w:firstLine="0"/>
        <w:rPr>
          <w:rFonts w:eastAsia="Times New Roman" w:cs="Times New Roman"/>
          <w:szCs w:val="24"/>
          <w:lang w:eastAsia="ru-RU"/>
        </w:rPr>
      </w:pPr>
      <w:r w:rsidRPr="00A823A6">
        <w:rPr>
          <w:rFonts w:eastAsia="Times New Roman" w:cs="Times New Roman"/>
          <w:szCs w:val="24"/>
          <w:lang w:val="en-US" w:eastAsia="ru-RU"/>
        </w:rPr>
        <w:t xml:space="preserve">2. </w:t>
      </w:r>
      <w:proofErr w:type="spellStart"/>
      <w:r w:rsidRPr="00A823A6">
        <w:rPr>
          <w:rFonts w:eastAsia="Times New Roman" w:cs="Times New Roman"/>
          <w:szCs w:val="24"/>
          <w:lang w:val="en-US" w:eastAsia="ru-RU"/>
        </w:rPr>
        <w:t>Mikhailova</w:t>
      </w:r>
      <w:proofErr w:type="spellEnd"/>
      <w:r w:rsidRPr="00A823A6">
        <w:rPr>
          <w:rFonts w:eastAsia="Times New Roman" w:cs="Times New Roman"/>
          <w:szCs w:val="24"/>
          <w:lang w:val="en-US" w:eastAsia="ru-RU"/>
        </w:rPr>
        <w:t xml:space="preserve"> N.N., </w:t>
      </w:r>
      <w:proofErr w:type="spellStart"/>
      <w:r w:rsidRPr="00A823A6">
        <w:rPr>
          <w:rFonts w:eastAsia="Times New Roman" w:cs="Times New Roman"/>
          <w:szCs w:val="24"/>
          <w:lang w:val="en-US" w:eastAsia="ru-RU"/>
        </w:rPr>
        <w:t>Aptikaev</w:t>
      </w:r>
      <w:proofErr w:type="spellEnd"/>
      <w:r w:rsidRPr="00A823A6">
        <w:rPr>
          <w:rFonts w:eastAsia="Times New Roman" w:cs="Times New Roman"/>
          <w:szCs w:val="24"/>
          <w:lang w:val="en-US" w:eastAsia="ru-RU"/>
        </w:rPr>
        <w:t xml:space="preserve"> F.F. Some Correlation Relations between Parameters of Seismic Motions // J. of Earthquake Prediction Research. </w:t>
      </w:r>
      <w:r w:rsidRPr="00A823A6">
        <w:rPr>
          <w:rFonts w:eastAsia="Times New Roman" w:cs="Times New Roman"/>
          <w:szCs w:val="24"/>
          <w:lang w:eastAsia="ru-RU"/>
        </w:rPr>
        <w:t xml:space="preserve">1996. </w:t>
      </w:r>
      <w:proofErr w:type="spellStart"/>
      <w:r w:rsidRPr="00A823A6">
        <w:rPr>
          <w:rFonts w:eastAsia="Times New Roman" w:cs="Times New Roman"/>
          <w:szCs w:val="24"/>
          <w:lang w:val="en-US" w:eastAsia="ru-RU"/>
        </w:rPr>
        <w:t>Vol</w:t>
      </w:r>
      <w:proofErr w:type="spellEnd"/>
      <w:r w:rsidRPr="00A823A6">
        <w:rPr>
          <w:rFonts w:eastAsia="Times New Roman" w:cs="Times New Roman"/>
          <w:szCs w:val="24"/>
          <w:lang w:eastAsia="ru-RU"/>
        </w:rPr>
        <w:t xml:space="preserve">. 5, </w:t>
      </w:r>
      <w:r w:rsidRPr="00A823A6">
        <w:rPr>
          <w:rFonts w:eastAsia="Times New Roman" w:cs="Times New Roman"/>
          <w:szCs w:val="24"/>
          <w:lang w:val="en-US" w:eastAsia="ru-RU"/>
        </w:rPr>
        <w:t>No</w:t>
      </w:r>
      <w:r w:rsidRPr="00A823A6">
        <w:rPr>
          <w:rFonts w:eastAsia="Times New Roman" w:cs="Times New Roman"/>
          <w:szCs w:val="24"/>
          <w:lang w:eastAsia="ru-RU"/>
        </w:rPr>
        <w:t xml:space="preserve"> 2. </w:t>
      </w:r>
      <w:r w:rsidRPr="00A823A6">
        <w:rPr>
          <w:rFonts w:eastAsia="Times New Roman" w:cs="Times New Roman"/>
          <w:szCs w:val="24"/>
          <w:lang w:val="en-US" w:eastAsia="ru-RU"/>
        </w:rPr>
        <w:t>Moscow</w:t>
      </w:r>
      <w:r w:rsidRPr="00A823A6">
        <w:rPr>
          <w:rFonts w:eastAsia="Times New Roman" w:cs="Times New Roman"/>
          <w:szCs w:val="24"/>
          <w:lang w:eastAsia="ru-RU"/>
        </w:rPr>
        <w:t>-</w:t>
      </w:r>
      <w:r w:rsidRPr="00A823A6">
        <w:rPr>
          <w:rFonts w:eastAsia="Times New Roman" w:cs="Times New Roman"/>
          <w:szCs w:val="24"/>
          <w:lang w:val="en-US" w:eastAsia="ru-RU"/>
        </w:rPr>
        <w:t>Beijing</w:t>
      </w:r>
      <w:r w:rsidRPr="00A823A6">
        <w:rPr>
          <w:rFonts w:eastAsia="Times New Roman" w:cs="Times New Roman"/>
          <w:szCs w:val="24"/>
          <w:lang w:eastAsia="ru-RU"/>
        </w:rPr>
        <w:t xml:space="preserve">. </w:t>
      </w:r>
      <w:proofErr w:type="spellStart"/>
      <w:r w:rsidRPr="00A823A6">
        <w:rPr>
          <w:rFonts w:eastAsia="Times New Roman" w:cs="Times New Roman"/>
          <w:szCs w:val="24"/>
          <w:lang w:val="en-US" w:eastAsia="ru-RU"/>
        </w:rPr>
        <w:t>Pp</w:t>
      </w:r>
      <w:proofErr w:type="spellEnd"/>
      <w:r w:rsidRPr="00A823A6">
        <w:rPr>
          <w:rFonts w:eastAsia="Times New Roman" w:cs="Times New Roman"/>
          <w:szCs w:val="24"/>
          <w:lang w:eastAsia="ru-RU"/>
        </w:rPr>
        <w:t>. 257 - 267.</w:t>
      </w:r>
    </w:p>
    <w:p w:rsidR="004164D3" w:rsidRPr="00A823A6" w:rsidRDefault="004164D3" w:rsidP="004164D3">
      <w:pPr>
        <w:spacing w:line="240" w:lineRule="auto"/>
        <w:ind w:firstLine="0"/>
        <w:rPr>
          <w:rFonts w:eastAsia="Times New Roman" w:cs="Times New Roman"/>
          <w:szCs w:val="24"/>
          <w:lang w:val="en-US" w:eastAsia="ru-RU"/>
        </w:rPr>
      </w:pPr>
      <w:r w:rsidRPr="00A823A6">
        <w:rPr>
          <w:rFonts w:eastAsia="Times New Roman" w:cs="Times New Roman"/>
          <w:bCs/>
          <w:szCs w:val="24"/>
          <w:lang w:eastAsia="ru-RU"/>
        </w:rPr>
        <w:t xml:space="preserve">3. </w:t>
      </w:r>
      <w:proofErr w:type="spellStart"/>
      <w:r w:rsidRPr="00A823A6">
        <w:rPr>
          <w:rFonts w:eastAsia="Times New Roman" w:cs="Times New Roman"/>
          <w:bCs/>
          <w:szCs w:val="24"/>
          <w:lang w:eastAsia="ru-RU"/>
        </w:rPr>
        <w:t>Аптикаев</w:t>
      </w:r>
      <w:proofErr w:type="spellEnd"/>
      <w:r w:rsidRPr="00A823A6">
        <w:rPr>
          <w:rFonts w:eastAsia="Times New Roman" w:cs="Times New Roman"/>
          <w:bCs/>
          <w:szCs w:val="24"/>
          <w:lang w:eastAsia="ru-RU"/>
        </w:rPr>
        <w:t xml:space="preserve"> Ф.Ф., </w:t>
      </w:r>
      <w:proofErr w:type="spellStart"/>
      <w:r w:rsidRPr="00A823A6">
        <w:rPr>
          <w:rFonts w:eastAsia="Times New Roman" w:cs="Times New Roman"/>
          <w:bCs/>
          <w:szCs w:val="24"/>
          <w:lang w:eastAsia="ru-RU"/>
        </w:rPr>
        <w:t>Эртелева</w:t>
      </w:r>
      <w:proofErr w:type="spellEnd"/>
      <w:r w:rsidRPr="00A823A6">
        <w:rPr>
          <w:rFonts w:eastAsia="Times New Roman" w:cs="Times New Roman"/>
          <w:bCs/>
          <w:szCs w:val="24"/>
          <w:lang w:eastAsia="ru-RU"/>
        </w:rPr>
        <w:t xml:space="preserve"> О.О. Параметры спектров реакции // Сейсмостойкое строительство. Безопасность</w:t>
      </w:r>
      <w:r w:rsidRPr="00A823A6">
        <w:rPr>
          <w:rFonts w:eastAsia="Times New Roman" w:cs="Times New Roman"/>
          <w:bCs/>
          <w:szCs w:val="24"/>
          <w:lang w:val="en-US" w:eastAsia="ru-RU"/>
        </w:rPr>
        <w:t xml:space="preserve"> </w:t>
      </w:r>
      <w:r w:rsidRPr="00A823A6">
        <w:rPr>
          <w:rFonts w:eastAsia="Times New Roman" w:cs="Times New Roman"/>
          <w:bCs/>
          <w:szCs w:val="24"/>
          <w:lang w:eastAsia="ru-RU"/>
        </w:rPr>
        <w:t>сооружений</w:t>
      </w:r>
      <w:r w:rsidRPr="00A823A6">
        <w:rPr>
          <w:rFonts w:eastAsia="Times New Roman" w:cs="Times New Roman"/>
          <w:bCs/>
          <w:szCs w:val="24"/>
          <w:lang w:val="en-US" w:eastAsia="ru-RU"/>
        </w:rPr>
        <w:t xml:space="preserve">. 2008. № 5. </w:t>
      </w:r>
      <w:r w:rsidRPr="00A823A6">
        <w:rPr>
          <w:rFonts w:eastAsia="Times New Roman" w:cs="Times New Roman"/>
          <w:bCs/>
          <w:szCs w:val="24"/>
          <w:lang w:eastAsia="ru-RU"/>
        </w:rPr>
        <w:t>С</w:t>
      </w:r>
      <w:r w:rsidRPr="00A823A6">
        <w:rPr>
          <w:rFonts w:eastAsia="Times New Roman" w:cs="Times New Roman"/>
          <w:bCs/>
          <w:szCs w:val="24"/>
          <w:lang w:val="en-US" w:eastAsia="ru-RU"/>
        </w:rPr>
        <w:t xml:space="preserve">. 23 – 25. </w:t>
      </w:r>
    </w:p>
    <w:p w:rsidR="004164D3" w:rsidRPr="00A823A6" w:rsidRDefault="004164D3" w:rsidP="004164D3">
      <w:pPr>
        <w:spacing w:line="240" w:lineRule="auto"/>
        <w:ind w:firstLine="0"/>
        <w:rPr>
          <w:rFonts w:eastAsia="Times New Roman" w:cs="Times New Roman"/>
          <w:szCs w:val="24"/>
          <w:lang w:val="en-US" w:eastAsia="ru-RU"/>
        </w:rPr>
      </w:pPr>
      <w:r w:rsidRPr="00A823A6">
        <w:rPr>
          <w:rFonts w:eastAsia="Times New Roman" w:cs="Times New Roman"/>
          <w:color w:val="000000"/>
          <w:szCs w:val="24"/>
          <w:lang w:val="en-US" w:eastAsia="ru-RU"/>
        </w:rPr>
        <w:t xml:space="preserve">4. </w:t>
      </w:r>
      <w:proofErr w:type="spellStart"/>
      <w:r w:rsidRPr="00A823A6">
        <w:rPr>
          <w:rFonts w:eastAsia="Times New Roman" w:cs="Times New Roman"/>
          <w:color w:val="000000"/>
          <w:szCs w:val="24"/>
          <w:lang w:val="en-US" w:eastAsia="ru-RU"/>
        </w:rPr>
        <w:t>Bommer</w:t>
      </w:r>
      <w:proofErr w:type="spellEnd"/>
      <w:r w:rsidRPr="00A823A6">
        <w:rPr>
          <w:rFonts w:eastAsia="Times New Roman" w:cs="Times New Roman"/>
          <w:color w:val="000000"/>
          <w:szCs w:val="24"/>
          <w:lang w:val="en-US" w:eastAsia="ru-RU"/>
        </w:rPr>
        <w:t xml:space="preserve"> J.J., Martinez-Pereira A. Strong-motion parameters: definition, usefulness and predictability / </w:t>
      </w:r>
      <w:r w:rsidRPr="00A823A6">
        <w:rPr>
          <w:rFonts w:eastAsia="Times New Roman" w:cs="Times New Roman"/>
          <w:szCs w:val="24"/>
          <w:lang w:val="en-US" w:eastAsia="ru-RU"/>
        </w:rPr>
        <w:t>Proc. of the Twelfth World Conference on Earthquake Engineering, Auckland, New Zealand, 1 January–4 February, 2000, paper no. 0206.</w:t>
      </w:r>
    </w:p>
    <w:p w:rsidR="004164D3" w:rsidRPr="00A823A6" w:rsidRDefault="004164D3" w:rsidP="004164D3">
      <w:pPr>
        <w:spacing w:line="240" w:lineRule="auto"/>
        <w:ind w:firstLine="0"/>
        <w:rPr>
          <w:rFonts w:eastAsia="Times New Roman" w:cs="Times New Roman"/>
          <w:szCs w:val="24"/>
          <w:lang w:val="en-US" w:eastAsia="ru-RU"/>
        </w:rPr>
      </w:pPr>
      <w:r w:rsidRPr="00A823A6">
        <w:rPr>
          <w:rFonts w:eastAsia="Times New Roman" w:cs="Times New Roman"/>
          <w:szCs w:val="24"/>
          <w:lang w:val="en-US" w:eastAsia="ru-RU"/>
        </w:rPr>
        <w:t>5. Hanks T.S., Johnson D.A. Geophysical assessment of peak accelerations // BSSA. 1976. Vol. 66. Pp. 659 - 968.</w:t>
      </w:r>
    </w:p>
    <w:p w:rsidR="004164D3" w:rsidRPr="00A823A6" w:rsidRDefault="004164D3" w:rsidP="004164D3">
      <w:pPr>
        <w:spacing w:line="240" w:lineRule="auto"/>
        <w:ind w:firstLine="0"/>
        <w:jc w:val="left"/>
        <w:rPr>
          <w:rFonts w:eastAsia="Times New Roman" w:cs="Times New Roman"/>
          <w:szCs w:val="24"/>
          <w:lang w:val="en-GB" w:eastAsia="es-ES"/>
        </w:rPr>
      </w:pPr>
      <w:r w:rsidRPr="00A823A6">
        <w:rPr>
          <w:rFonts w:eastAsia="Times New Roman" w:cs="Times New Roman"/>
          <w:szCs w:val="24"/>
          <w:lang w:val="en-US" w:eastAsia="es-ES"/>
        </w:rPr>
        <w:t xml:space="preserve">6. </w:t>
      </w:r>
      <w:r w:rsidRPr="00A823A6">
        <w:rPr>
          <w:rFonts w:eastAsia="Times New Roman" w:cs="Times New Roman"/>
          <w:szCs w:val="24"/>
          <w:lang w:val="en-GB" w:eastAsia="es-ES"/>
        </w:rPr>
        <w:t>Bureau G.J. Near-source peak ground acceleration // Earthquake Notes. 1981. Vol. 52, № 1. P. 81.</w:t>
      </w:r>
    </w:p>
    <w:p w:rsidR="004164D3" w:rsidRPr="00A823A6" w:rsidRDefault="004164D3" w:rsidP="004164D3">
      <w:pPr>
        <w:spacing w:line="240" w:lineRule="auto"/>
        <w:ind w:firstLine="0"/>
        <w:rPr>
          <w:rFonts w:eastAsia="Times New Roman" w:cs="Times New Roman"/>
          <w:szCs w:val="24"/>
          <w:lang w:val="en-US" w:eastAsia="ru-RU"/>
        </w:rPr>
      </w:pPr>
      <w:r w:rsidRPr="00A823A6">
        <w:rPr>
          <w:rFonts w:eastAsia="Times New Roman" w:cs="Times New Roman"/>
          <w:szCs w:val="24"/>
          <w:lang w:val="en-US" w:eastAsia="ru-RU"/>
        </w:rPr>
        <w:t xml:space="preserve">7. Campbell K.W. Near-source attenuation of peak horizontal acceleration // BSSA. 1981. Vol. 71, № 6. Pp. 2039 – 2070. </w:t>
      </w:r>
    </w:p>
    <w:p w:rsidR="004164D3" w:rsidRPr="00A823A6" w:rsidRDefault="004164D3" w:rsidP="004164D3">
      <w:pPr>
        <w:spacing w:line="240" w:lineRule="auto"/>
        <w:ind w:firstLine="0"/>
        <w:jc w:val="left"/>
        <w:rPr>
          <w:rFonts w:eastAsia="Times New Roman" w:cs="Times New Roman"/>
          <w:szCs w:val="24"/>
          <w:lang w:eastAsia="es-ES"/>
        </w:rPr>
      </w:pPr>
      <w:r w:rsidRPr="00A823A6">
        <w:rPr>
          <w:rFonts w:eastAsia="Times New Roman" w:cs="Times New Roman"/>
          <w:szCs w:val="24"/>
          <w:lang w:val="en-US" w:eastAsia="es-ES"/>
        </w:rPr>
        <w:t xml:space="preserve">8. </w:t>
      </w:r>
      <w:r w:rsidRPr="00A823A6">
        <w:rPr>
          <w:rFonts w:eastAsia="Times New Roman" w:cs="Times New Roman"/>
          <w:szCs w:val="24"/>
          <w:lang w:val="en-GB" w:eastAsia="es-ES"/>
        </w:rPr>
        <w:t xml:space="preserve">Yamada M., Olsen A.H., Heaton T.H. Statistical Features of Short-Period and Long-Period Near-Source Ground Motions // BSSA. 2009. </w:t>
      </w:r>
      <w:proofErr w:type="spellStart"/>
      <w:r w:rsidRPr="00A823A6">
        <w:rPr>
          <w:rFonts w:eastAsia="Times New Roman" w:cs="Times New Roman"/>
          <w:szCs w:val="24"/>
          <w:lang w:val="en-GB" w:eastAsia="es-ES"/>
        </w:rPr>
        <w:t>Vol</w:t>
      </w:r>
      <w:proofErr w:type="spellEnd"/>
      <w:r w:rsidRPr="00A823A6">
        <w:rPr>
          <w:rFonts w:eastAsia="Times New Roman" w:cs="Times New Roman"/>
          <w:szCs w:val="24"/>
          <w:lang w:eastAsia="es-ES"/>
        </w:rPr>
        <w:t xml:space="preserve">. 99, № 6. </w:t>
      </w:r>
      <w:proofErr w:type="spellStart"/>
      <w:r w:rsidRPr="00A823A6">
        <w:rPr>
          <w:rFonts w:eastAsia="Times New Roman" w:cs="Times New Roman"/>
          <w:szCs w:val="24"/>
          <w:lang w:val="en-GB" w:eastAsia="es-ES"/>
        </w:rPr>
        <w:t>Pp</w:t>
      </w:r>
      <w:proofErr w:type="spellEnd"/>
      <w:r w:rsidRPr="00A823A6">
        <w:rPr>
          <w:rFonts w:eastAsia="Times New Roman" w:cs="Times New Roman"/>
          <w:szCs w:val="24"/>
          <w:lang w:eastAsia="es-ES"/>
        </w:rPr>
        <w:t xml:space="preserve">. 3264 - 3274. </w:t>
      </w:r>
    </w:p>
    <w:p w:rsidR="004164D3" w:rsidRPr="00A31B68" w:rsidRDefault="004164D3" w:rsidP="004164D3">
      <w:pPr>
        <w:spacing w:line="240" w:lineRule="auto"/>
        <w:ind w:firstLine="0"/>
        <w:rPr>
          <w:rFonts w:eastAsia="Times New Roman" w:cs="Times New Roman"/>
          <w:szCs w:val="24"/>
          <w:lang w:eastAsia="ru-RU"/>
        </w:rPr>
      </w:pPr>
      <w:r w:rsidRPr="00A823A6">
        <w:rPr>
          <w:rFonts w:eastAsia="Times New Roman" w:cs="Times New Roman"/>
          <w:szCs w:val="24"/>
          <w:lang w:eastAsia="ru-RU"/>
        </w:rPr>
        <w:t xml:space="preserve">9. </w:t>
      </w:r>
      <w:proofErr w:type="spellStart"/>
      <w:r w:rsidRPr="00A823A6">
        <w:rPr>
          <w:rFonts w:eastAsia="Times New Roman" w:cs="Times New Roman"/>
          <w:szCs w:val="24"/>
          <w:lang w:eastAsia="ru-RU"/>
        </w:rPr>
        <w:t>Аптикаев</w:t>
      </w:r>
      <w:proofErr w:type="spellEnd"/>
      <w:r w:rsidRPr="00A823A6">
        <w:rPr>
          <w:rFonts w:eastAsia="Times New Roman" w:cs="Times New Roman"/>
          <w:szCs w:val="24"/>
          <w:lang w:eastAsia="ru-RU"/>
        </w:rPr>
        <w:t xml:space="preserve"> Ф.Ф. Инструментальная сейсмическая шкала. М.: Наука и образование, 2012. 176 с. </w:t>
      </w:r>
    </w:p>
    <w:p w:rsidR="004164D3" w:rsidRPr="00A823A6" w:rsidRDefault="004164D3" w:rsidP="004164D3">
      <w:pPr>
        <w:spacing w:line="240" w:lineRule="auto"/>
        <w:ind w:firstLine="0"/>
        <w:rPr>
          <w:rFonts w:eastAsia="Times New Roman" w:cs="Times New Roman"/>
          <w:szCs w:val="24"/>
          <w:lang w:eastAsia="ru-RU"/>
        </w:rPr>
      </w:pPr>
      <w:r w:rsidRPr="00A823A6">
        <w:rPr>
          <w:rFonts w:eastAsia="Times New Roman" w:cs="Times New Roman"/>
          <w:szCs w:val="24"/>
          <w:lang w:eastAsia="ru-RU"/>
        </w:rPr>
        <w:t xml:space="preserve">10. СП 14.13330.2014. Строительство в сейсмических районах (актуализированный СНиП II-7-81*). Издание официальное. М.: Министерство строительства и жилищно-коммунального хозяйства. 2014. </w:t>
      </w:r>
    </w:p>
    <w:p w:rsidR="004164D3" w:rsidRPr="00A823A6" w:rsidRDefault="004164D3" w:rsidP="004164D3">
      <w:pPr>
        <w:spacing w:line="240" w:lineRule="auto"/>
        <w:ind w:firstLine="0"/>
        <w:rPr>
          <w:rFonts w:eastAsia="Times New Roman" w:cs="Times New Roman"/>
          <w:szCs w:val="24"/>
          <w:lang w:eastAsia="ru-RU"/>
        </w:rPr>
      </w:pPr>
      <w:r w:rsidRPr="00A823A6">
        <w:rPr>
          <w:rFonts w:eastAsia="Times New Roman" w:cs="Times New Roman"/>
          <w:szCs w:val="24"/>
          <w:lang w:eastAsia="ru-RU"/>
        </w:rPr>
        <w:t>11. ГОСТ Р 57546-2017 Национальный стандарт Российской Федерации “Землетрясения. Шкала сейсмической интенсивности”.</w:t>
      </w:r>
    </w:p>
    <w:p w:rsidR="004164D3" w:rsidRPr="00A823A6" w:rsidRDefault="004164D3" w:rsidP="004164D3">
      <w:pPr>
        <w:spacing w:line="240" w:lineRule="auto"/>
        <w:ind w:firstLine="0"/>
        <w:rPr>
          <w:rFonts w:eastAsia="Times New Roman" w:cs="Times New Roman"/>
          <w:szCs w:val="24"/>
          <w:lang w:val="en-US" w:eastAsia="ru-RU"/>
        </w:rPr>
      </w:pPr>
      <w:r w:rsidRPr="00A823A6">
        <w:rPr>
          <w:rFonts w:eastAsia="Times New Roman" w:cs="Times New Roman"/>
          <w:szCs w:val="24"/>
          <w:lang w:eastAsia="ru-RU"/>
        </w:rPr>
        <w:t>12. РБ-006-98. Определение исходных сейсмических колебаний грунта для проектных основ. М</w:t>
      </w:r>
      <w:r w:rsidRPr="00A823A6">
        <w:rPr>
          <w:rFonts w:eastAsia="Times New Roman" w:cs="Times New Roman"/>
          <w:szCs w:val="24"/>
          <w:lang w:val="en-US" w:eastAsia="ru-RU"/>
        </w:rPr>
        <w:t xml:space="preserve">.: </w:t>
      </w:r>
      <w:r w:rsidRPr="00A823A6">
        <w:rPr>
          <w:rFonts w:eastAsia="Times New Roman" w:cs="Times New Roman"/>
          <w:szCs w:val="24"/>
          <w:lang w:eastAsia="ru-RU"/>
        </w:rPr>
        <w:t>Госатомнадзор</w:t>
      </w:r>
      <w:r w:rsidRPr="00A823A6">
        <w:rPr>
          <w:rFonts w:eastAsia="Times New Roman" w:cs="Times New Roman"/>
          <w:szCs w:val="24"/>
          <w:lang w:val="en-US" w:eastAsia="ru-RU"/>
        </w:rPr>
        <w:t xml:space="preserve"> </w:t>
      </w:r>
      <w:r w:rsidRPr="00A823A6">
        <w:rPr>
          <w:rFonts w:eastAsia="Times New Roman" w:cs="Times New Roman"/>
          <w:szCs w:val="24"/>
          <w:lang w:eastAsia="ru-RU"/>
        </w:rPr>
        <w:t>России</w:t>
      </w:r>
      <w:r w:rsidRPr="00A823A6">
        <w:rPr>
          <w:rFonts w:eastAsia="Times New Roman" w:cs="Times New Roman"/>
          <w:szCs w:val="24"/>
          <w:lang w:val="en-US" w:eastAsia="ru-RU"/>
        </w:rPr>
        <w:t xml:space="preserve">, 2000. 76 </w:t>
      </w:r>
      <w:r w:rsidRPr="00A823A6">
        <w:rPr>
          <w:rFonts w:eastAsia="Times New Roman" w:cs="Times New Roman"/>
          <w:szCs w:val="24"/>
          <w:lang w:eastAsia="ru-RU"/>
        </w:rPr>
        <w:t>с</w:t>
      </w:r>
      <w:r w:rsidRPr="00A823A6">
        <w:rPr>
          <w:rFonts w:eastAsia="Times New Roman" w:cs="Times New Roman"/>
          <w:szCs w:val="24"/>
          <w:lang w:val="en-US" w:eastAsia="ru-RU"/>
        </w:rPr>
        <w:t>.</w:t>
      </w:r>
    </w:p>
    <w:p w:rsidR="004164D3" w:rsidRPr="00A823A6" w:rsidRDefault="004164D3" w:rsidP="004164D3">
      <w:pPr>
        <w:spacing w:line="240" w:lineRule="auto"/>
        <w:ind w:firstLine="0"/>
        <w:jc w:val="left"/>
        <w:rPr>
          <w:rFonts w:eastAsia="Times New Roman" w:cs="Times New Roman"/>
          <w:szCs w:val="24"/>
          <w:lang w:val="en-US" w:eastAsia="es-ES"/>
        </w:rPr>
      </w:pPr>
    </w:p>
    <w:p w:rsidR="004164D3" w:rsidRDefault="004164D3" w:rsidP="004164D3">
      <w:pPr>
        <w:spacing w:line="240" w:lineRule="auto"/>
        <w:ind w:firstLine="0"/>
        <w:jc w:val="left"/>
        <w:rPr>
          <w:rFonts w:eastAsia="Times New Roman" w:cs="Times New Roman"/>
          <w:b/>
          <w:szCs w:val="24"/>
          <w:lang w:val="en-US" w:eastAsia="es-ES"/>
        </w:rPr>
      </w:pPr>
      <w:r w:rsidRPr="00A823A6">
        <w:rPr>
          <w:rFonts w:eastAsia="Times New Roman" w:cs="Times New Roman"/>
          <w:b/>
          <w:szCs w:val="24"/>
          <w:lang w:val="en-US" w:eastAsia="es-ES"/>
        </w:rPr>
        <w:t>References</w:t>
      </w:r>
    </w:p>
    <w:p w:rsidR="004164D3" w:rsidRPr="00A823A6" w:rsidRDefault="004164D3" w:rsidP="004164D3">
      <w:pPr>
        <w:spacing w:line="240" w:lineRule="auto"/>
        <w:ind w:firstLine="0"/>
        <w:jc w:val="left"/>
        <w:rPr>
          <w:rFonts w:eastAsia="Times New Roman" w:cs="Times New Roman"/>
          <w:b/>
          <w:szCs w:val="24"/>
          <w:lang w:val="en-US" w:eastAsia="es-ES"/>
        </w:rPr>
      </w:pPr>
    </w:p>
    <w:p w:rsidR="004164D3" w:rsidRPr="00A823A6" w:rsidRDefault="004164D3" w:rsidP="004164D3">
      <w:pPr>
        <w:tabs>
          <w:tab w:val="num" w:pos="786"/>
        </w:tabs>
        <w:spacing w:line="240" w:lineRule="auto"/>
        <w:ind w:firstLine="0"/>
        <w:rPr>
          <w:rFonts w:eastAsia="Times New Roman" w:cs="Times New Roman"/>
          <w:szCs w:val="24"/>
          <w:lang w:val="en-US" w:eastAsia="ru-RU"/>
        </w:rPr>
      </w:pPr>
      <w:r w:rsidRPr="00A823A6">
        <w:rPr>
          <w:rFonts w:eastAsia="Times New Roman" w:cs="Times New Roman"/>
          <w:szCs w:val="24"/>
          <w:lang w:val="en-US" w:eastAsia="ru-RU"/>
        </w:rPr>
        <w:t>1. Medvedev S.V. Assessment of the vibration intensity // Problems of engineering seismology. 1978. Vol. 19. Pp. 108-105.</w:t>
      </w:r>
    </w:p>
    <w:p w:rsidR="004164D3" w:rsidRPr="00A823A6" w:rsidRDefault="004164D3" w:rsidP="004164D3">
      <w:pPr>
        <w:spacing w:line="240" w:lineRule="auto"/>
        <w:ind w:firstLine="0"/>
        <w:rPr>
          <w:rFonts w:eastAsia="Times New Roman" w:cs="Times New Roman"/>
          <w:szCs w:val="24"/>
          <w:lang w:val="en-US" w:eastAsia="ru-RU"/>
        </w:rPr>
      </w:pPr>
      <w:r w:rsidRPr="00A823A6">
        <w:rPr>
          <w:rFonts w:eastAsia="Times New Roman" w:cs="Times New Roman"/>
          <w:szCs w:val="24"/>
          <w:lang w:val="en-US" w:eastAsia="ru-RU"/>
        </w:rPr>
        <w:t xml:space="preserve">2. </w:t>
      </w:r>
      <w:proofErr w:type="spellStart"/>
      <w:r w:rsidRPr="00A823A6">
        <w:rPr>
          <w:rFonts w:eastAsia="Times New Roman" w:cs="Times New Roman"/>
          <w:szCs w:val="24"/>
          <w:lang w:val="en-US" w:eastAsia="ru-RU"/>
        </w:rPr>
        <w:t>Mikhailova</w:t>
      </w:r>
      <w:proofErr w:type="spellEnd"/>
      <w:r w:rsidRPr="00A823A6">
        <w:rPr>
          <w:rFonts w:eastAsia="Times New Roman" w:cs="Times New Roman"/>
          <w:szCs w:val="24"/>
          <w:lang w:val="en-US" w:eastAsia="ru-RU"/>
        </w:rPr>
        <w:t xml:space="preserve"> N.N., </w:t>
      </w:r>
      <w:proofErr w:type="spellStart"/>
      <w:r w:rsidRPr="00A823A6">
        <w:rPr>
          <w:rFonts w:eastAsia="Times New Roman" w:cs="Times New Roman"/>
          <w:szCs w:val="24"/>
          <w:lang w:val="en-US" w:eastAsia="ru-RU"/>
        </w:rPr>
        <w:t>Aptikaev</w:t>
      </w:r>
      <w:proofErr w:type="spellEnd"/>
      <w:r w:rsidRPr="00A823A6">
        <w:rPr>
          <w:rFonts w:eastAsia="Times New Roman" w:cs="Times New Roman"/>
          <w:szCs w:val="24"/>
          <w:lang w:val="en-US" w:eastAsia="ru-RU"/>
        </w:rPr>
        <w:t xml:space="preserve"> F.F. Some Correlation Relations between Parameters of Seismic Motions // J. of Earthquake Prediction Research. 1996. Vol. 5, No 2. Moscow-Beijing. Pp. 257 - 267.</w:t>
      </w:r>
    </w:p>
    <w:p w:rsidR="004164D3" w:rsidRPr="00A823A6" w:rsidRDefault="004164D3" w:rsidP="004164D3">
      <w:pPr>
        <w:spacing w:line="240" w:lineRule="auto"/>
        <w:ind w:firstLine="0"/>
        <w:rPr>
          <w:rFonts w:eastAsia="Times New Roman" w:cs="Times New Roman"/>
          <w:szCs w:val="24"/>
          <w:lang w:val="en-US" w:eastAsia="ru-RU"/>
        </w:rPr>
      </w:pPr>
      <w:r w:rsidRPr="00A823A6">
        <w:rPr>
          <w:rFonts w:eastAsia="Times New Roman" w:cs="Times New Roman"/>
          <w:bCs/>
          <w:szCs w:val="24"/>
          <w:lang w:val="en-US" w:eastAsia="ru-RU"/>
        </w:rPr>
        <w:t xml:space="preserve">3. </w:t>
      </w:r>
      <w:proofErr w:type="spellStart"/>
      <w:r w:rsidRPr="00A823A6">
        <w:rPr>
          <w:rFonts w:eastAsia="Times New Roman" w:cs="Times New Roman"/>
          <w:bCs/>
          <w:szCs w:val="24"/>
          <w:lang w:val="en-US" w:eastAsia="ru-RU"/>
        </w:rPr>
        <w:t>Aptikaev</w:t>
      </w:r>
      <w:proofErr w:type="spellEnd"/>
      <w:r w:rsidRPr="00A823A6">
        <w:rPr>
          <w:rFonts w:eastAsia="Times New Roman" w:cs="Times New Roman"/>
          <w:bCs/>
          <w:szCs w:val="24"/>
          <w:lang w:val="en-US" w:eastAsia="ru-RU"/>
        </w:rPr>
        <w:t xml:space="preserve"> F.F., </w:t>
      </w:r>
      <w:proofErr w:type="spellStart"/>
      <w:r w:rsidRPr="00A823A6">
        <w:rPr>
          <w:rFonts w:eastAsia="Times New Roman" w:cs="Times New Roman"/>
          <w:bCs/>
          <w:szCs w:val="24"/>
          <w:lang w:val="en-US" w:eastAsia="ru-RU"/>
        </w:rPr>
        <w:t>Erteleva</w:t>
      </w:r>
      <w:proofErr w:type="spellEnd"/>
      <w:r w:rsidRPr="00A823A6">
        <w:rPr>
          <w:rFonts w:eastAsia="Times New Roman" w:cs="Times New Roman"/>
          <w:bCs/>
          <w:szCs w:val="24"/>
          <w:lang w:val="en-US" w:eastAsia="ru-RU"/>
        </w:rPr>
        <w:t xml:space="preserve"> O.O. Response spectra parameters // Earthquake engineering. Construction safety. 2008. № 5. Pp. 23 – 25. (in Russian)</w:t>
      </w:r>
    </w:p>
    <w:p w:rsidR="004164D3" w:rsidRPr="00A823A6" w:rsidRDefault="004164D3" w:rsidP="004164D3">
      <w:pPr>
        <w:spacing w:line="240" w:lineRule="auto"/>
        <w:ind w:firstLine="0"/>
        <w:rPr>
          <w:rFonts w:eastAsia="Times New Roman" w:cs="Times New Roman"/>
          <w:szCs w:val="24"/>
          <w:lang w:val="en-US" w:eastAsia="ru-RU"/>
        </w:rPr>
      </w:pPr>
      <w:r w:rsidRPr="00A823A6">
        <w:rPr>
          <w:rFonts w:eastAsia="Times New Roman" w:cs="Times New Roman"/>
          <w:color w:val="000000"/>
          <w:szCs w:val="24"/>
          <w:lang w:val="en-US" w:eastAsia="ru-RU"/>
        </w:rPr>
        <w:lastRenderedPageBreak/>
        <w:t xml:space="preserve">4. </w:t>
      </w:r>
      <w:proofErr w:type="spellStart"/>
      <w:r w:rsidRPr="00A823A6">
        <w:rPr>
          <w:rFonts w:eastAsia="Times New Roman" w:cs="Times New Roman"/>
          <w:color w:val="000000"/>
          <w:szCs w:val="24"/>
          <w:lang w:val="en-US" w:eastAsia="ru-RU"/>
        </w:rPr>
        <w:t>Bommer</w:t>
      </w:r>
      <w:proofErr w:type="spellEnd"/>
      <w:r w:rsidRPr="00A823A6">
        <w:rPr>
          <w:rFonts w:eastAsia="Times New Roman" w:cs="Times New Roman"/>
          <w:color w:val="000000"/>
          <w:szCs w:val="24"/>
          <w:lang w:val="en-US" w:eastAsia="ru-RU"/>
        </w:rPr>
        <w:t xml:space="preserve"> J.J., Martinez-Pereira A. Strong-motion parameters: definition, usefulness and predictability / </w:t>
      </w:r>
      <w:r w:rsidRPr="00A823A6">
        <w:rPr>
          <w:rFonts w:eastAsia="Times New Roman" w:cs="Times New Roman"/>
          <w:szCs w:val="24"/>
          <w:lang w:val="en-US" w:eastAsia="ru-RU"/>
        </w:rPr>
        <w:t>Proc. of the Twelfth World Conference on Earthquake Engineering, Auckland, New Zealand, 1 January–4 February, 2000, paper no. 0206.</w:t>
      </w:r>
    </w:p>
    <w:p w:rsidR="004164D3" w:rsidRPr="00A823A6" w:rsidRDefault="004164D3" w:rsidP="004164D3">
      <w:pPr>
        <w:spacing w:line="240" w:lineRule="auto"/>
        <w:ind w:firstLine="0"/>
        <w:rPr>
          <w:rFonts w:eastAsia="Times New Roman" w:cs="Times New Roman"/>
          <w:szCs w:val="24"/>
          <w:lang w:val="en-US" w:eastAsia="ru-RU"/>
        </w:rPr>
      </w:pPr>
      <w:r w:rsidRPr="00A823A6">
        <w:rPr>
          <w:rFonts w:eastAsia="Times New Roman" w:cs="Times New Roman"/>
          <w:szCs w:val="24"/>
          <w:lang w:val="en-US" w:eastAsia="ru-RU"/>
        </w:rPr>
        <w:t>5. Hanks T.S., Johnson D.A. Geophysical assessment of peak accelerations // BSSA. 1976. Vol. 66. Pp. 659 - 968.</w:t>
      </w:r>
    </w:p>
    <w:p w:rsidR="004164D3" w:rsidRPr="00A823A6" w:rsidRDefault="004164D3" w:rsidP="004164D3">
      <w:pPr>
        <w:spacing w:line="240" w:lineRule="auto"/>
        <w:ind w:firstLine="0"/>
        <w:jc w:val="left"/>
        <w:rPr>
          <w:rFonts w:eastAsia="Times New Roman" w:cs="Times New Roman"/>
          <w:szCs w:val="24"/>
          <w:lang w:val="en-GB" w:eastAsia="es-ES"/>
        </w:rPr>
      </w:pPr>
      <w:r w:rsidRPr="00A823A6">
        <w:rPr>
          <w:rFonts w:eastAsia="Times New Roman" w:cs="Times New Roman"/>
          <w:szCs w:val="24"/>
          <w:lang w:val="en-US" w:eastAsia="es-ES"/>
        </w:rPr>
        <w:t xml:space="preserve">6. </w:t>
      </w:r>
      <w:r w:rsidRPr="00A823A6">
        <w:rPr>
          <w:rFonts w:eastAsia="Times New Roman" w:cs="Times New Roman"/>
          <w:szCs w:val="24"/>
          <w:lang w:val="en-GB" w:eastAsia="es-ES"/>
        </w:rPr>
        <w:t>Bureau G.J. Near-source peak ground acceleration // Earthquake Notes. 1981. Vol. 52, № 1. P. 81.</w:t>
      </w:r>
    </w:p>
    <w:p w:rsidR="004164D3" w:rsidRPr="00A823A6" w:rsidRDefault="004164D3" w:rsidP="004164D3">
      <w:pPr>
        <w:spacing w:line="240" w:lineRule="auto"/>
        <w:ind w:firstLine="0"/>
        <w:rPr>
          <w:rFonts w:eastAsia="Times New Roman" w:cs="Times New Roman"/>
          <w:szCs w:val="24"/>
          <w:lang w:val="en-US" w:eastAsia="ru-RU"/>
        </w:rPr>
      </w:pPr>
      <w:r w:rsidRPr="00A823A6">
        <w:rPr>
          <w:rFonts w:eastAsia="Times New Roman" w:cs="Times New Roman"/>
          <w:szCs w:val="24"/>
          <w:lang w:val="en-US" w:eastAsia="ru-RU"/>
        </w:rPr>
        <w:t xml:space="preserve">7. Campbell K.W. Near-source attenuation of peak horizontal acceleration // BSSA. 1981. Vol. 71, № 6. Pp. 2039 – 2070. </w:t>
      </w:r>
    </w:p>
    <w:p w:rsidR="004164D3" w:rsidRPr="00A823A6" w:rsidRDefault="004164D3" w:rsidP="004164D3">
      <w:pPr>
        <w:spacing w:line="240" w:lineRule="auto"/>
        <w:ind w:firstLine="0"/>
        <w:jc w:val="left"/>
        <w:rPr>
          <w:rFonts w:eastAsia="Times New Roman" w:cs="Times New Roman"/>
          <w:szCs w:val="24"/>
          <w:lang w:val="en-US" w:eastAsia="es-ES"/>
        </w:rPr>
      </w:pPr>
      <w:r w:rsidRPr="00A823A6">
        <w:rPr>
          <w:rFonts w:eastAsia="Times New Roman" w:cs="Times New Roman"/>
          <w:szCs w:val="24"/>
          <w:lang w:val="en-US" w:eastAsia="es-ES"/>
        </w:rPr>
        <w:t xml:space="preserve">8. </w:t>
      </w:r>
      <w:r w:rsidRPr="00A823A6">
        <w:rPr>
          <w:rFonts w:eastAsia="Times New Roman" w:cs="Times New Roman"/>
          <w:szCs w:val="24"/>
          <w:lang w:val="en-GB" w:eastAsia="es-ES"/>
        </w:rPr>
        <w:t xml:space="preserve">Yamada M., Olsen A.H., Heaton T.H. Statistical Features of Short-Period and Long-Period Near-Source Ground Motions // BSSA. 2009. </w:t>
      </w:r>
      <w:proofErr w:type="spellStart"/>
      <w:r w:rsidRPr="00A823A6">
        <w:rPr>
          <w:rFonts w:eastAsia="Times New Roman" w:cs="Times New Roman"/>
          <w:szCs w:val="24"/>
          <w:lang w:val="en-GB" w:eastAsia="es-ES"/>
        </w:rPr>
        <w:t>Vol</w:t>
      </w:r>
      <w:proofErr w:type="spellEnd"/>
      <w:r w:rsidRPr="00A823A6">
        <w:rPr>
          <w:rFonts w:eastAsia="Times New Roman" w:cs="Times New Roman"/>
          <w:szCs w:val="24"/>
          <w:lang w:val="en-US" w:eastAsia="es-ES"/>
        </w:rPr>
        <w:t xml:space="preserve">. 99, № 6. </w:t>
      </w:r>
      <w:proofErr w:type="spellStart"/>
      <w:r w:rsidRPr="00A823A6">
        <w:rPr>
          <w:rFonts w:eastAsia="Times New Roman" w:cs="Times New Roman"/>
          <w:szCs w:val="24"/>
          <w:lang w:val="en-GB" w:eastAsia="es-ES"/>
        </w:rPr>
        <w:t>Pp</w:t>
      </w:r>
      <w:proofErr w:type="spellEnd"/>
      <w:r w:rsidRPr="00A823A6">
        <w:rPr>
          <w:rFonts w:eastAsia="Times New Roman" w:cs="Times New Roman"/>
          <w:szCs w:val="24"/>
          <w:lang w:val="en-US" w:eastAsia="es-ES"/>
        </w:rPr>
        <w:t xml:space="preserve">. 3264 - 3274. </w:t>
      </w:r>
    </w:p>
    <w:p w:rsidR="004164D3" w:rsidRPr="00A823A6" w:rsidRDefault="004164D3" w:rsidP="004164D3">
      <w:pPr>
        <w:spacing w:line="240" w:lineRule="auto"/>
        <w:ind w:firstLine="0"/>
        <w:rPr>
          <w:rFonts w:eastAsia="Times New Roman" w:cs="Times New Roman"/>
          <w:szCs w:val="24"/>
          <w:lang w:val="it-IT" w:eastAsia="ru-RU"/>
        </w:rPr>
      </w:pPr>
      <w:r w:rsidRPr="00A823A6">
        <w:rPr>
          <w:rFonts w:eastAsia="Times New Roman" w:cs="Times New Roman"/>
          <w:szCs w:val="24"/>
          <w:lang w:val="en-US" w:eastAsia="ru-RU"/>
        </w:rPr>
        <w:t xml:space="preserve">9. </w:t>
      </w:r>
      <w:proofErr w:type="spellStart"/>
      <w:r w:rsidRPr="00A823A6">
        <w:rPr>
          <w:rFonts w:eastAsia="Times New Roman" w:cs="Times New Roman"/>
          <w:szCs w:val="24"/>
          <w:lang w:val="en-US" w:eastAsia="ru-RU"/>
        </w:rPr>
        <w:t>Aptikaev</w:t>
      </w:r>
      <w:proofErr w:type="spellEnd"/>
      <w:r w:rsidRPr="00A823A6">
        <w:rPr>
          <w:rFonts w:eastAsia="Times New Roman" w:cs="Times New Roman"/>
          <w:szCs w:val="24"/>
          <w:lang w:val="en-US" w:eastAsia="ru-RU"/>
        </w:rPr>
        <w:t xml:space="preserve"> F.F. Instrumental seismic scale. </w:t>
      </w:r>
      <w:r w:rsidRPr="00A823A6">
        <w:rPr>
          <w:rFonts w:eastAsia="Times New Roman" w:cs="Times New Roman"/>
          <w:szCs w:val="24"/>
          <w:lang w:val="it-IT" w:eastAsia="ru-RU"/>
        </w:rPr>
        <w:t xml:space="preserve">Moscow: Nauka i obrazovanie, 2012. 176 p. </w:t>
      </w:r>
    </w:p>
    <w:p w:rsidR="004164D3" w:rsidRPr="00A823A6" w:rsidRDefault="004164D3" w:rsidP="004164D3">
      <w:pPr>
        <w:spacing w:line="240" w:lineRule="auto"/>
        <w:ind w:firstLine="0"/>
        <w:rPr>
          <w:rFonts w:eastAsia="Times New Roman" w:cs="Times New Roman"/>
          <w:szCs w:val="24"/>
          <w:lang w:val="en-US" w:eastAsia="ru-RU"/>
        </w:rPr>
      </w:pPr>
      <w:r w:rsidRPr="00A823A6">
        <w:rPr>
          <w:rFonts w:eastAsia="Times New Roman" w:cs="Times New Roman"/>
          <w:szCs w:val="24"/>
          <w:lang w:val="en-US" w:eastAsia="ru-RU"/>
        </w:rPr>
        <w:t xml:space="preserve">10. Standard SP 14.13330. “Construction in Seismic Regions” (updated </w:t>
      </w:r>
      <w:proofErr w:type="spellStart"/>
      <w:r w:rsidRPr="00A823A6">
        <w:rPr>
          <w:rFonts w:eastAsia="Times New Roman" w:cs="Times New Roman"/>
          <w:szCs w:val="24"/>
          <w:lang w:val="en-US" w:eastAsia="ru-RU"/>
        </w:rPr>
        <w:t>SNiP</w:t>
      </w:r>
      <w:proofErr w:type="spellEnd"/>
      <w:r w:rsidRPr="00A823A6">
        <w:rPr>
          <w:rFonts w:eastAsia="Times New Roman" w:cs="Times New Roman"/>
          <w:szCs w:val="24"/>
          <w:lang w:val="en-US" w:eastAsia="ru-RU"/>
        </w:rPr>
        <w:t xml:space="preserve"> II-7-81* “Construction in Seismic Regions”). Official edition. Moscow: Ministry of Construction and Utilities. 2014 (in Russian) </w:t>
      </w:r>
    </w:p>
    <w:p w:rsidR="004164D3" w:rsidRPr="00A823A6" w:rsidRDefault="004164D3" w:rsidP="004164D3">
      <w:pPr>
        <w:spacing w:line="240" w:lineRule="auto"/>
        <w:ind w:firstLine="0"/>
        <w:rPr>
          <w:rFonts w:eastAsia="Times New Roman" w:cs="Times New Roman"/>
          <w:szCs w:val="24"/>
          <w:lang w:val="en-US" w:eastAsia="ru-RU"/>
        </w:rPr>
      </w:pPr>
      <w:r w:rsidRPr="00A823A6">
        <w:rPr>
          <w:rFonts w:eastAsia="Times New Roman" w:cs="Times New Roman"/>
          <w:szCs w:val="24"/>
          <w:lang w:val="en-US" w:eastAsia="ru-RU"/>
        </w:rPr>
        <w:t>11. GOST R 57546-2017 National standard of Russian Federation “Earthquakes. Seismic intensity scale” (in Russian)</w:t>
      </w:r>
    </w:p>
    <w:p w:rsidR="004164D3" w:rsidRPr="00940C83" w:rsidRDefault="004164D3" w:rsidP="004164D3">
      <w:pPr>
        <w:spacing w:line="240" w:lineRule="auto"/>
        <w:ind w:firstLine="0"/>
        <w:rPr>
          <w:rFonts w:eastAsia="Times New Roman" w:cs="Times New Roman"/>
          <w:szCs w:val="24"/>
          <w:lang w:eastAsia="ru-RU"/>
        </w:rPr>
      </w:pPr>
      <w:r w:rsidRPr="00A823A6">
        <w:rPr>
          <w:rFonts w:eastAsia="Times New Roman" w:cs="Times New Roman"/>
          <w:szCs w:val="24"/>
          <w:lang w:val="en-US" w:eastAsia="ru-RU"/>
        </w:rPr>
        <w:t>12. RB-006-98. Assessment of initial seismic ground vibrations for construction design. Moscow</w:t>
      </w:r>
      <w:r w:rsidRPr="00940C83">
        <w:rPr>
          <w:rFonts w:eastAsia="Times New Roman" w:cs="Times New Roman"/>
          <w:szCs w:val="24"/>
          <w:lang w:eastAsia="ru-RU"/>
        </w:rPr>
        <w:t xml:space="preserve">: </w:t>
      </w:r>
      <w:r w:rsidRPr="00A823A6">
        <w:rPr>
          <w:rFonts w:eastAsia="Times New Roman" w:cs="Times New Roman"/>
          <w:szCs w:val="24"/>
          <w:lang w:val="en-US" w:eastAsia="ru-RU"/>
        </w:rPr>
        <w:t>Russia</w:t>
      </w:r>
      <w:r w:rsidRPr="00940C83">
        <w:rPr>
          <w:rFonts w:eastAsia="Times New Roman" w:cs="Times New Roman"/>
          <w:szCs w:val="24"/>
          <w:lang w:eastAsia="ru-RU"/>
        </w:rPr>
        <w:t xml:space="preserve"> </w:t>
      </w:r>
      <w:proofErr w:type="spellStart"/>
      <w:r w:rsidRPr="00A823A6">
        <w:rPr>
          <w:rFonts w:eastAsia="Times New Roman" w:cs="Times New Roman"/>
          <w:szCs w:val="24"/>
          <w:lang w:val="en-US" w:eastAsia="ru-RU"/>
        </w:rPr>
        <w:t>Gosatomnadzor</w:t>
      </w:r>
      <w:proofErr w:type="spellEnd"/>
      <w:r w:rsidRPr="00940C83">
        <w:rPr>
          <w:rFonts w:eastAsia="Times New Roman" w:cs="Times New Roman"/>
          <w:szCs w:val="24"/>
          <w:lang w:eastAsia="ru-RU"/>
        </w:rPr>
        <w:t xml:space="preserve">, 2000. 76 </w:t>
      </w:r>
      <w:r w:rsidRPr="00A823A6">
        <w:rPr>
          <w:rFonts w:eastAsia="Times New Roman" w:cs="Times New Roman"/>
          <w:szCs w:val="24"/>
          <w:lang w:val="en-US" w:eastAsia="ru-RU"/>
        </w:rPr>
        <w:t>p</w:t>
      </w:r>
      <w:r w:rsidRPr="00940C83">
        <w:rPr>
          <w:rFonts w:eastAsia="Times New Roman" w:cs="Times New Roman"/>
          <w:szCs w:val="24"/>
          <w:lang w:eastAsia="ru-RU"/>
        </w:rPr>
        <w:t>. (</w:t>
      </w:r>
      <w:r w:rsidRPr="00A823A6">
        <w:rPr>
          <w:rFonts w:eastAsia="Times New Roman" w:cs="Times New Roman"/>
          <w:szCs w:val="24"/>
          <w:lang w:val="en-US" w:eastAsia="ru-RU"/>
        </w:rPr>
        <w:t>in</w:t>
      </w:r>
      <w:r w:rsidRPr="00940C83">
        <w:rPr>
          <w:rFonts w:eastAsia="Times New Roman" w:cs="Times New Roman"/>
          <w:szCs w:val="24"/>
          <w:lang w:eastAsia="ru-RU"/>
        </w:rPr>
        <w:t xml:space="preserve"> </w:t>
      </w:r>
      <w:r w:rsidRPr="00A823A6">
        <w:rPr>
          <w:rFonts w:eastAsia="Times New Roman" w:cs="Times New Roman"/>
          <w:szCs w:val="24"/>
          <w:lang w:val="en-US" w:eastAsia="ru-RU"/>
        </w:rPr>
        <w:t>Russian</w:t>
      </w:r>
      <w:r w:rsidRPr="00940C83">
        <w:rPr>
          <w:rFonts w:eastAsia="Times New Roman" w:cs="Times New Roman"/>
          <w:szCs w:val="24"/>
          <w:lang w:eastAsia="ru-RU"/>
        </w:rPr>
        <w:t>)</w:t>
      </w:r>
    </w:p>
    <w:p w:rsidR="004164D3" w:rsidRPr="00940C83" w:rsidRDefault="004164D3" w:rsidP="004164D3">
      <w:pPr>
        <w:spacing w:line="240" w:lineRule="auto"/>
        <w:ind w:firstLine="0"/>
        <w:jc w:val="left"/>
        <w:rPr>
          <w:rFonts w:eastAsia="Times New Roman" w:cs="Times New Roman"/>
          <w:b/>
          <w:szCs w:val="24"/>
          <w:lang w:eastAsia="es-ES"/>
        </w:rPr>
      </w:pPr>
    </w:p>
    <w:p w:rsidR="00686762" w:rsidRPr="00FA29F9" w:rsidRDefault="00686762" w:rsidP="00FA29F9">
      <w:pPr>
        <w:rPr>
          <w:rFonts w:cs="Times New Roman"/>
          <w:szCs w:val="24"/>
        </w:rPr>
      </w:pPr>
    </w:p>
    <w:sectPr w:rsidR="00686762" w:rsidRPr="00FA29F9" w:rsidSect="004164D3">
      <w:footerReference w:type="default" r:id="rId26"/>
      <w:pgSz w:w="11906" w:h="16838"/>
      <w:pgMar w:top="1418" w:right="851" w:bottom="1134" w:left="1418" w:header="709" w:footer="709" w:gutter="0"/>
      <w:pgNumType w:start="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693" w:rsidRDefault="00A07693" w:rsidP="00AE7A14">
      <w:pPr>
        <w:spacing w:line="240" w:lineRule="auto"/>
      </w:pPr>
      <w:r>
        <w:separator/>
      </w:r>
    </w:p>
  </w:endnote>
  <w:endnote w:type="continuationSeparator" w:id="0">
    <w:p w:rsidR="00A07693" w:rsidRDefault="00A07693" w:rsidP="00AE7A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349804"/>
      <w:docPartObj>
        <w:docPartGallery w:val="Page Numbers (Bottom of Page)"/>
        <w:docPartUnique/>
      </w:docPartObj>
    </w:sdtPr>
    <w:sdtEndPr>
      <w:rPr>
        <w:rFonts w:ascii="Times New Roman" w:hAnsi="Times New Roman" w:cs="Times New Roman"/>
        <w:sz w:val="24"/>
        <w:szCs w:val="24"/>
      </w:rPr>
    </w:sdtEndPr>
    <w:sdtContent>
      <w:p w:rsidR="00AE7A14" w:rsidRPr="00FA29F9" w:rsidRDefault="00AE7A14" w:rsidP="00AE7A14">
        <w:pPr>
          <w:pStyle w:val="a5"/>
          <w:tabs>
            <w:tab w:val="clear" w:pos="4677"/>
            <w:tab w:val="clear" w:pos="9355"/>
          </w:tabs>
          <w:jc w:val="center"/>
          <w:rPr>
            <w:rFonts w:ascii="Times New Roman" w:hAnsi="Times New Roman" w:cs="Times New Roman"/>
            <w:sz w:val="24"/>
            <w:szCs w:val="24"/>
          </w:rPr>
        </w:pPr>
        <w:r w:rsidRPr="00FA29F9">
          <w:rPr>
            <w:rFonts w:ascii="Times New Roman" w:hAnsi="Times New Roman" w:cs="Times New Roman"/>
            <w:sz w:val="24"/>
            <w:szCs w:val="24"/>
          </w:rPr>
          <w:fldChar w:fldCharType="begin"/>
        </w:r>
        <w:r w:rsidRPr="00FA29F9">
          <w:rPr>
            <w:rFonts w:ascii="Times New Roman" w:hAnsi="Times New Roman" w:cs="Times New Roman"/>
            <w:sz w:val="24"/>
            <w:szCs w:val="24"/>
          </w:rPr>
          <w:instrText>PAGE   \* MERGEFORMAT</w:instrText>
        </w:r>
        <w:r w:rsidRPr="00FA29F9">
          <w:rPr>
            <w:rFonts w:ascii="Times New Roman" w:hAnsi="Times New Roman" w:cs="Times New Roman"/>
            <w:sz w:val="24"/>
            <w:szCs w:val="24"/>
          </w:rPr>
          <w:fldChar w:fldCharType="separate"/>
        </w:r>
        <w:r w:rsidR="007B3B06">
          <w:rPr>
            <w:rFonts w:ascii="Times New Roman" w:hAnsi="Times New Roman" w:cs="Times New Roman"/>
            <w:noProof/>
            <w:sz w:val="24"/>
            <w:szCs w:val="24"/>
          </w:rPr>
          <w:t>85</w:t>
        </w:r>
        <w:r w:rsidRPr="00FA29F9">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693" w:rsidRDefault="00A07693" w:rsidP="00AE7A14">
      <w:pPr>
        <w:spacing w:line="240" w:lineRule="auto"/>
      </w:pPr>
      <w:r>
        <w:separator/>
      </w:r>
    </w:p>
  </w:footnote>
  <w:footnote w:type="continuationSeparator" w:id="0">
    <w:p w:rsidR="00A07693" w:rsidRDefault="00A07693" w:rsidP="00AE7A1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4D3"/>
    <w:rsid w:val="004164D3"/>
    <w:rsid w:val="00660256"/>
    <w:rsid w:val="00686762"/>
    <w:rsid w:val="007B3B06"/>
    <w:rsid w:val="00810F65"/>
    <w:rsid w:val="00A07693"/>
    <w:rsid w:val="00AE7A14"/>
    <w:rsid w:val="00FA29F9"/>
    <w:rsid w:val="00FE2B96"/>
    <w:rsid w:val="00FF6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4D3"/>
    <w:pPr>
      <w:spacing w:after="0" w:line="360" w:lineRule="auto"/>
      <w:ind w:firstLine="720"/>
      <w:jc w:val="both"/>
    </w:pPr>
    <w:rPr>
      <w:rFonts w:ascii="Times New Roman" w:eastAsiaTheme="minorHAnsi" w:hAnsi="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4">
    <w:name w:val="Верхний колонтитул Знак"/>
    <w:basedOn w:val="a0"/>
    <w:link w:val="a3"/>
    <w:uiPriority w:val="99"/>
    <w:rsid w:val="00AE7A14"/>
  </w:style>
  <w:style w:type="paragraph" w:styleId="a5">
    <w:name w:val="footer"/>
    <w:basedOn w:val="a"/>
    <w:link w:val="a6"/>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6">
    <w:name w:val="Нижний колонтитул Знак"/>
    <w:basedOn w:val="a0"/>
    <w:link w:val="a5"/>
    <w:uiPriority w:val="99"/>
    <w:rsid w:val="00AE7A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4D3"/>
    <w:pPr>
      <w:spacing w:after="0" w:line="360" w:lineRule="auto"/>
      <w:ind w:firstLine="720"/>
      <w:jc w:val="both"/>
    </w:pPr>
    <w:rPr>
      <w:rFonts w:ascii="Times New Roman" w:eastAsiaTheme="minorHAnsi" w:hAnsi="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4">
    <w:name w:val="Верхний колонтитул Знак"/>
    <w:basedOn w:val="a0"/>
    <w:link w:val="a3"/>
    <w:uiPriority w:val="99"/>
    <w:rsid w:val="00AE7A14"/>
  </w:style>
  <w:style w:type="paragraph" w:styleId="a5">
    <w:name w:val="footer"/>
    <w:basedOn w:val="a"/>
    <w:link w:val="a6"/>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6">
    <w:name w:val="Нижний колонтитул Знак"/>
    <w:basedOn w:val="a0"/>
    <w:link w:val="a5"/>
    <w:uiPriority w:val="99"/>
    <w:rsid w:val="00AE7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tel@ifz.ru" TargetMode="External"/><Relationship Id="rId13" Type="http://schemas.openxmlformats.org/officeDocument/2006/relationships/image" Target="media/image3.jpeg"/><Relationship Id="rId18" Type="http://schemas.openxmlformats.org/officeDocument/2006/relationships/image" Target="media/image8.w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hyperlink" Target="mailto:felix@ifz.ru" TargetMode="Externa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2.jpeg"/><Relationship Id="rId2" Type="http://schemas.microsoft.com/office/2007/relationships/stylesWithEffects" Target="stylesWithEffects.xml"/><Relationship Id="rId16" Type="http://schemas.openxmlformats.org/officeDocument/2006/relationships/image" Target="media/image6.jpeg"/><Relationship Id="rId20" Type="http://schemas.openxmlformats.org/officeDocument/2006/relationships/oleObject" Target="embeddings/oleObject2.bin"/><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image" Target="media/image11.jpeg"/><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hyperlink" Target="mailto:ertel@ifz.ru" TargetMode="Externa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yperlink" Target="mailto:felix@ifz.ru" TargetMode="External"/><Relationship Id="rId14" Type="http://schemas.openxmlformats.org/officeDocument/2006/relationships/image" Target="media/image4.jpeg"/><Relationship Id="rId22" Type="http://schemas.openxmlformats.org/officeDocument/2006/relationships/oleObject" Target="embeddings/oleObject3.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57;&#1073;&#1086;&#1088;&#1085;&#1080;&#1082;%20&#1088;&#1091;&#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Сборник рус</Template>
  <TotalTime>2</TotalTime>
  <Pages>10</Pages>
  <Words>2531</Words>
  <Characters>14432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2</cp:revision>
  <dcterms:created xsi:type="dcterms:W3CDTF">2020-07-24T11:47:00Z</dcterms:created>
  <dcterms:modified xsi:type="dcterms:W3CDTF">2020-07-30T14:13:00Z</dcterms:modified>
</cp:coreProperties>
</file>